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FAD6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line="390" w:lineRule="atLeast"/>
        <w:ind w:left="709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Комитет имущественных отношений </w:t>
      </w:r>
      <w:proofErr w:type="gramStart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Астраханской области информирует о рассмотрении ходатайства </w:t>
      </w:r>
      <w:r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государственного казенного учреждения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Управление по капитальному строительству Астраханской области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72C4E704" w14:textId="780A8183" w:rsidR="00921BCE" w:rsidRPr="00553C35" w:rsidRDefault="00201F17" w:rsidP="00142767">
      <w:pPr>
        <w:shd w:val="clear" w:color="auto" w:fill="FDFEFF"/>
        <w:tabs>
          <w:tab w:val="left" w:pos="851"/>
          <w:tab w:val="left" w:pos="1276"/>
        </w:tabs>
        <w:spacing w:after="225" w:line="216" w:lineRule="atLeast"/>
        <w:ind w:left="709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11</w:t>
      </w:r>
      <w:r w:rsidR="00921BCE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янва</w:t>
      </w:r>
      <w:r w:rsidR="00921BCE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ря</w:t>
      </w:r>
      <w:r w:rsidR="00921BCE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3</w:t>
      </w:r>
    </w:p>
    <w:p w14:paraId="06DF674A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before="150" w:after="225"/>
        <w:ind w:left="709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комитет имущественных отношений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Астраханской области  информирует о рассмотрении ходатайства </w:t>
      </w:r>
      <w:r>
        <w:rPr>
          <w:rFonts w:eastAsia="Times New Roman" w:cs="Times New Roman"/>
          <w:szCs w:val="28"/>
          <w:lang w:eastAsia="ru-RU"/>
        </w:rPr>
        <w:t>ГКУ</w:t>
      </w:r>
      <w:r w:rsidRPr="00553C3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УКС АО</w:t>
      </w:r>
      <w:r w:rsidRPr="00553C35">
        <w:rPr>
          <w:rFonts w:eastAsia="Times New Roman" w:cs="Times New Roman"/>
          <w:szCs w:val="28"/>
          <w:lang w:eastAsia="ru-RU"/>
        </w:rPr>
        <w:t>» об установлении публичного сервитута в отношении  земельн</w:t>
      </w:r>
      <w:r>
        <w:rPr>
          <w:rFonts w:eastAsia="Times New Roman" w:cs="Times New Roman"/>
          <w:szCs w:val="28"/>
          <w:lang w:eastAsia="ru-RU"/>
        </w:rPr>
        <w:t>ых</w:t>
      </w:r>
      <w:r w:rsidRPr="00553C35">
        <w:rPr>
          <w:rFonts w:eastAsia="Times New Roman" w:cs="Times New Roman"/>
          <w:szCs w:val="28"/>
          <w:lang w:eastAsia="ru-RU"/>
        </w:rPr>
        <w:t xml:space="preserve"> участк</w:t>
      </w:r>
      <w:r>
        <w:rPr>
          <w:rFonts w:eastAsia="Times New Roman" w:cs="Times New Roman"/>
          <w:szCs w:val="28"/>
          <w:lang w:eastAsia="ru-RU"/>
        </w:rPr>
        <w:t>ов</w:t>
      </w:r>
      <w:r w:rsidRPr="00553C35">
        <w:rPr>
          <w:rFonts w:eastAsia="Times New Roman" w:cs="Times New Roman"/>
          <w:szCs w:val="28"/>
          <w:lang w:eastAsia="ru-RU"/>
        </w:rPr>
        <w:t xml:space="preserve"> для размещения</w:t>
      </w:r>
      <w:r>
        <w:rPr>
          <w:rFonts w:eastAsia="Times New Roman" w:cs="Times New Roman"/>
          <w:szCs w:val="28"/>
          <w:lang w:eastAsia="ru-RU"/>
        </w:rPr>
        <w:t xml:space="preserve"> линейного</w:t>
      </w:r>
      <w:r w:rsidRPr="00553C35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а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«Водоснабжение с. Черный Яр Черноярского района Астраханской области»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9"/>
      </w:tblGrid>
      <w:tr w:rsidR="00921BCE" w:rsidRPr="00EA0386" w14:paraId="25CC7783" w14:textId="77777777" w:rsidTr="0055237E">
        <w:trPr>
          <w:trHeight w:val="134"/>
          <w:jc w:val="center"/>
        </w:trPr>
        <w:tc>
          <w:tcPr>
            <w:tcW w:w="10029" w:type="dxa"/>
            <w:shd w:val="clear" w:color="auto" w:fill="FDFEFF"/>
            <w:noWrap/>
            <w:vAlign w:val="bottom"/>
            <w:hideMark/>
          </w:tcPr>
          <w:p w14:paraId="438A2579" w14:textId="20338F96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5068E0">
              <w:rPr>
                <w:rFonts w:cs="Times New Roman"/>
                <w:szCs w:val="28"/>
                <w:shd w:val="clear" w:color="auto" w:fill="F8F9FA"/>
              </w:rPr>
              <w:t>313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5068E0">
              <w:rPr>
                <w:rFonts w:cs="Times New Roman"/>
                <w:szCs w:val="28"/>
                <w:shd w:val="clear" w:color="auto" w:fill="F8F9FA"/>
              </w:rPr>
              <w:t>54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5068E0" w:rsidRPr="005068E0">
              <w:rPr>
                <w:rFonts w:eastAsia="Times New Roman" w:cs="Times New Roman"/>
                <w:szCs w:val="28"/>
                <w:lang w:eastAsia="ru-RU"/>
              </w:rPr>
              <w:t xml:space="preserve">Астраханская </w:t>
            </w:r>
            <w:proofErr w:type="spellStart"/>
            <w:r w:rsidR="005068E0" w:rsidRPr="005068E0">
              <w:rPr>
                <w:rFonts w:eastAsia="Times New Roman" w:cs="Times New Roman"/>
                <w:szCs w:val="28"/>
                <w:lang w:eastAsia="ru-RU"/>
              </w:rPr>
              <w:t>обл</w:t>
            </w:r>
            <w:proofErr w:type="spellEnd"/>
            <w:r w:rsidR="005068E0" w:rsidRPr="005068E0">
              <w:rPr>
                <w:rFonts w:eastAsia="Times New Roman" w:cs="Times New Roman"/>
                <w:szCs w:val="28"/>
                <w:lang w:eastAsia="ru-RU"/>
              </w:rPr>
              <w:t>, р-н Черноярский, подъезд от автодороги Москва-Астрахань к Черноярскому кирпичному завод</w:t>
            </w:r>
            <w:r w:rsidR="005068E0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</w:tr>
      <w:tr w:rsidR="00921BCE" w:rsidRPr="00EA0386" w14:paraId="3131BB69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3011AD4A" w14:textId="77777777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1BCE" w:rsidRPr="00EA0386" w14:paraId="0F578304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5BEF8894" w14:textId="66690C75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202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5068E0">
              <w:rPr>
                <w:rFonts w:cs="Times New Roman"/>
                <w:szCs w:val="28"/>
                <w:shd w:val="clear" w:color="auto" w:fill="F8F9FA"/>
              </w:rPr>
              <w:t>2839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расположен:</w:t>
            </w:r>
            <w:r w:rsidR="00A7136E">
              <w:t xml:space="preserve"> </w:t>
            </w:r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 xml:space="preserve">Астраханская </w:t>
            </w:r>
            <w:proofErr w:type="spellStart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обл</w:t>
            </w:r>
            <w:proofErr w:type="spellEnd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, р-н Черноярский, подъезд от автодороги Москва-Астрахань к Черноярскому кирпичному заводу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21BCE" w:rsidRPr="00EA0386" w14:paraId="4BC2BE41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2B49DD7D" w14:textId="70ABE71B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313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50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 xml:space="preserve">Астраханская </w:t>
            </w:r>
            <w:proofErr w:type="spellStart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обл</w:t>
            </w:r>
            <w:proofErr w:type="spellEnd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, р-н Черноярский, подъезд от автодороги Москва- Астрахань к с. Черный Яр</w:t>
            </w:r>
          </w:p>
        </w:tc>
      </w:tr>
      <w:tr w:rsidR="00921BCE" w:rsidRPr="00EA0386" w14:paraId="5237ADCF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0909A626" w14:textId="71C0DBDE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3755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обл. Астраханская, р-н Черноярский, с. Черный Яр</w:t>
            </w:r>
          </w:p>
        </w:tc>
      </w:tr>
      <w:tr w:rsidR="00921BCE" w:rsidRPr="00EA0386" w14:paraId="731FCE75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3D13CC45" w14:textId="787733E2" w:rsidR="00921BCE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A7136E">
              <w:rPr>
                <w:rFonts w:cs="Times New Roman"/>
                <w:szCs w:val="28"/>
                <w:shd w:val="clear" w:color="auto" w:fill="F8F9FA"/>
              </w:rPr>
              <w:t>3751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 xml:space="preserve">Астраханская </w:t>
            </w:r>
            <w:proofErr w:type="spellStart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обл</w:t>
            </w:r>
            <w:proofErr w:type="spellEnd"/>
            <w:r w:rsidR="00A7136E" w:rsidRPr="00A7136E">
              <w:rPr>
                <w:rFonts w:eastAsia="Times New Roman" w:cs="Times New Roman"/>
                <w:szCs w:val="28"/>
                <w:lang w:eastAsia="ru-RU"/>
              </w:rPr>
              <w:t>, р-н Черноярский, подъезд от автодороги Москва- Астрахань к паромной переправе с. Черный Яр</w:t>
            </w:r>
          </w:p>
          <w:p w14:paraId="65832498" w14:textId="77777777" w:rsidR="00921BCE" w:rsidRPr="00EA0386" w:rsidRDefault="00921BCE" w:rsidP="00142767">
            <w:pPr>
              <w:tabs>
                <w:tab w:val="left" w:pos="851"/>
                <w:tab w:val="left" w:pos="1276"/>
              </w:tabs>
              <w:ind w:left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26404648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before="150" w:after="225"/>
        <w:ind w:left="709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Реквизиты решений об утверждении документа территориального планирования:  Решение Совета муниципального образования «Черноярский район» Астраханской области от 27.04.2010 года № 31 «Об утверждении схемы территориального планирования  муниципального образования «Черноярский район», Решение Совета муниципального образования «Черноярский сельсовет» Астраханской области № 200 от 07.06.2008 года «Об утверждении Генерального плана муниципального образования «Черноярский сельсовет» с последующими изменениями и дополнениями.    </w:t>
      </w:r>
    </w:p>
    <w:p w14:paraId="0AD501AA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before="150" w:after="225"/>
        <w:ind w:left="709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</w:t>
      </w:r>
      <w:proofErr w:type="gramEnd"/>
      <w:r w:rsidRPr="00553C35">
        <w:rPr>
          <w:rFonts w:eastAsia="Times New Roman" w:cs="Times New Roman"/>
          <w:szCs w:val="28"/>
          <w:lang w:eastAsia="ru-RU"/>
        </w:rPr>
        <w:t>.</w:t>
      </w:r>
    </w:p>
    <w:p w14:paraId="28AD9181" w14:textId="77777777" w:rsidR="00921BCE" w:rsidRPr="00553C35" w:rsidRDefault="00921BCE" w:rsidP="00142767">
      <w:pPr>
        <w:shd w:val="clear" w:color="auto" w:fill="FFFFFF"/>
        <w:tabs>
          <w:tab w:val="left" w:pos="851"/>
          <w:tab w:val="left" w:pos="1276"/>
        </w:tabs>
        <w:ind w:left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</w:t>
      </w: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Комитет имущественных отношений Черноярского района Астраханской области, 416230 Астраханская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с.Черный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 Яр, ул. Кирова, 9,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6, в рабочие дни с 08-00 до 16-00 (обеденный перерыв с 13-00 до 14-00) (официальный сайт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образования «Черноярский район» Астраханской области  </w:t>
      </w:r>
      <w:r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25B3C4ED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before="150" w:after="225"/>
        <w:ind w:left="709"/>
        <w:jc w:val="both"/>
        <w:rPr>
          <w:rFonts w:ascii="Arial" w:eastAsia="Times New Roman" w:hAnsi="Arial" w:cs="Arial"/>
          <w:szCs w:val="28"/>
          <w:lang w:eastAsia="ru-RU"/>
        </w:rPr>
      </w:pPr>
    </w:p>
    <w:p w14:paraId="7C968160" w14:textId="77777777" w:rsidR="00921BCE" w:rsidRPr="00553C35" w:rsidRDefault="00921BCE" w:rsidP="00142767">
      <w:pPr>
        <w:shd w:val="clear" w:color="auto" w:fill="FDFEFF"/>
        <w:tabs>
          <w:tab w:val="left" w:pos="851"/>
          <w:tab w:val="left" w:pos="1276"/>
        </w:tabs>
        <w:spacing w:before="150" w:after="225"/>
        <w:ind w:left="709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EF138DB" w14:textId="383CB5E3" w:rsidR="00706F0A" w:rsidRDefault="00921BCE" w:rsidP="00142767">
      <w:pPr>
        <w:tabs>
          <w:tab w:val="left" w:pos="851"/>
          <w:tab w:val="left" w:pos="1276"/>
        </w:tabs>
        <w:ind w:left="709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</w:t>
      </w:r>
    </w:p>
    <w:p w14:paraId="0C1AA8C0" w14:textId="75C874B6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52101FEC" w14:textId="33033022" w:rsidR="00921BCE" w:rsidRDefault="00142767" w:rsidP="00142767">
      <w:pPr>
        <w:ind w:left="567"/>
        <w:jc w:val="center"/>
      </w:pPr>
      <w:r>
        <w:rPr>
          <w:noProof/>
        </w:rPr>
        <w:drawing>
          <wp:inline distT="0" distB="0" distL="0" distR="0" wp14:anchorId="6D917811" wp14:editId="00B824FB">
            <wp:extent cx="4405745" cy="6485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86" t="10234" r="32232" b="7849"/>
                    <a:stretch/>
                  </pic:blipFill>
                  <pic:spPr bwMode="auto">
                    <a:xfrm>
                      <a:off x="0" y="0"/>
                      <a:ext cx="4436414" cy="653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BCE" w:rsidSect="00142767">
      <w:pgSz w:w="11906" w:h="16838"/>
      <w:pgMar w:top="1134" w:right="851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AF"/>
    <w:rsid w:val="00142767"/>
    <w:rsid w:val="001E57AF"/>
    <w:rsid w:val="00201F17"/>
    <w:rsid w:val="004C1529"/>
    <w:rsid w:val="005068E0"/>
    <w:rsid w:val="00706F0A"/>
    <w:rsid w:val="00921BCE"/>
    <w:rsid w:val="00A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EDC"/>
  <w15:chartTrackingRefBased/>
  <w15:docId w15:val="{8D74F6FC-A31C-4D3D-B107-C47F8F6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MoskovchenkoNN</dc:creator>
  <cp:keywords/>
  <dc:description/>
  <cp:lastModifiedBy>MoskovchenkoNN</cp:lastModifiedBy>
  <cp:revision>3</cp:revision>
  <dcterms:created xsi:type="dcterms:W3CDTF">2023-01-11T04:44:00Z</dcterms:created>
  <dcterms:modified xsi:type="dcterms:W3CDTF">2023-01-11T05:33:00Z</dcterms:modified>
</cp:coreProperties>
</file>