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516D2" w:rsidP="00CD3C71">
      <w:pPr>
        <w:jc w:val="both"/>
        <w:rPr>
          <w:b/>
        </w:rPr>
      </w:pPr>
      <w:r>
        <w:rPr>
          <w:b/>
        </w:rPr>
        <w:t>13.02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DC6234">
        <w:rPr>
          <w:color w:val="333333"/>
          <w:sz w:val="28"/>
          <w:szCs w:val="28"/>
        </w:rPr>
        <w:t xml:space="preserve">с. Черный Яр, </w:t>
      </w:r>
      <w:r w:rsidR="007516D2">
        <w:rPr>
          <w:color w:val="333333"/>
          <w:sz w:val="28"/>
          <w:szCs w:val="28"/>
        </w:rPr>
        <w:t xml:space="preserve">7,6 км по направлению на запад от с. Солодники, в районе т. </w:t>
      </w:r>
      <w:proofErr w:type="spellStart"/>
      <w:r w:rsidR="007516D2">
        <w:rPr>
          <w:color w:val="333333"/>
          <w:sz w:val="28"/>
          <w:szCs w:val="28"/>
        </w:rPr>
        <w:t>Копань</w:t>
      </w:r>
      <w:proofErr w:type="spellEnd"/>
      <w:r w:rsidR="00DC6234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7516D2">
        <w:rPr>
          <w:color w:val="333333"/>
          <w:sz w:val="28"/>
          <w:szCs w:val="28"/>
        </w:rPr>
        <w:t>под эксплуатацию объектов недвижимости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7516D2">
        <w:rPr>
          <w:sz w:val="28"/>
          <w:szCs w:val="28"/>
        </w:rPr>
        <w:t>15000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516D2">
        <w:rPr>
          <w:sz w:val="28"/>
          <w:szCs w:val="28"/>
        </w:rPr>
        <w:t>13.02</w:t>
      </w:r>
      <w:bookmarkStart w:id="0" w:name="_GoBack"/>
      <w:bookmarkEnd w:id="0"/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7516D2">
        <w:rPr>
          <w:sz w:val="28"/>
          <w:szCs w:val="28"/>
        </w:rPr>
        <w:t>12</w:t>
      </w:r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2020-02-10T06:14:00Z</cp:lastPrinted>
  <dcterms:created xsi:type="dcterms:W3CDTF">2020-02-10T06:14:00Z</dcterms:created>
  <dcterms:modified xsi:type="dcterms:W3CDTF">2020-02-10T06:14:00Z</dcterms:modified>
</cp:coreProperties>
</file>