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7" w:rsidRDefault="00A63337" w:rsidP="00A6333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07D16" wp14:editId="28DB5F67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6" o:title="" recolor="t" rotate="t" type="frame"/>
              </v:rect>
            </w:pict>
          </mc:Fallback>
        </mc:AlternateContent>
      </w:r>
    </w:p>
    <w:p w:rsidR="00A63337" w:rsidRDefault="00A63337" w:rsidP="00A63337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A63337" w:rsidRDefault="00A63337" w:rsidP="00A63337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A63337" w:rsidRPr="00CD4C29" w:rsidRDefault="00A63337" w:rsidP="00A63337">
      <w:pPr>
        <w:ind w:left="-284"/>
        <w:jc w:val="center"/>
        <w:rPr>
          <w:b/>
          <w:color w:val="1F497D"/>
          <w:lang w:val="en-US"/>
        </w:rPr>
      </w:pPr>
    </w:p>
    <w:p w:rsidR="00A63337" w:rsidRDefault="00A63337" w:rsidP="00A63337">
      <w:pPr>
        <w:pStyle w:val="a7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A63337" w:rsidRDefault="00A63337" w:rsidP="00A63337">
      <w:pPr>
        <w:pStyle w:val="a7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B36C0" wp14:editId="11A02EC2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A63337" w:rsidRDefault="00A63337" w:rsidP="00A63337">
      <w:pPr>
        <w:pStyle w:val="a8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A63337" w:rsidRPr="00C17ABC" w:rsidRDefault="00A63337" w:rsidP="00A63337">
      <w:pPr>
        <w:pStyle w:val="a8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Победы</w:t>
      </w:r>
      <w:r w:rsidRPr="00C17ABC"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стр</w:t>
      </w:r>
      <w:proofErr w:type="spellEnd"/>
      <w:proofErr w:type="gramEnd"/>
      <w:r>
        <w:rPr>
          <w:i/>
          <w:sz w:val="20"/>
          <w:szCs w:val="20"/>
        </w:rPr>
        <w:t xml:space="preserve"> 53л</w:t>
      </w:r>
    </w:p>
    <w:p w:rsidR="00A63337" w:rsidRPr="00CD4C29" w:rsidRDefault="00A63337" w:rsidP="00A63337">
      <w:pPr>
        <w:pStyle w:val="a8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44-87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A63337" w:rsidRPr="00EF08C9" w:rsidRDefault="00A63337" w:rsidP="00A633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7" w:history="1">
        <w:r>
          <w:rPr>
            <w:rStyle w:val="a6"/>
            <w:lang w:val="en-US" w:eastAsia="he-IL" w:bidi="he-IL"/>
          </w:rPr>
          <w:t>www</w:t>
        </w:r>
      </w:hyperlink>
      <w:hyperlink r:id="rId8" w:history="1">
        <w:r w:rsidRPr="00CD4C29">
          <w:rPr>
            <w:rStyle w:val="a6"/>
            <w:lang w:eastAsia="he-IL" w:bidi="he-IL"/>
          </w:rPr>
          <w:t>.</w:t>
        </w:r>
      </w:hyperlink>
      <w:hyperlink r:id="rId9" w:history="1">
        <w:proofErr w:type="spellStart"/>
        <w:r>
          <w:rPr>
            <w:rStyle w:val="a6"/>
            <w:lang w:val="en-US" w:eastAsia="he-IL" w:bidi="he-IL"/>
          </w:rPr>
          <w:t>sfr</w:t>
        </w:r>
        <w:proofErr w:type="spellEnd"/>
      </w:hyperlink>
      <w:r w:rsidRPr="003E00D9">
        <w:rPr>
          <w:rStyle w:val="a6"/>
          <w:lang w:eastAsia="he-IL" w:bidi="he-IL"/>
        </w:rPr>
        <w:t>.</w:t>
      </w:r>
      <w:proofErr w:type="spellStart"/>
      <w:r>
        <w:rPr>
          <w:rStyle w:val="a6"/>
          <w:lang w:val="en-US" w:eastAsia="he-IL" w:bidi="he-IL"/>
        </w:rPr>
        <w:t>gov</w:t>
      </w:r>
      <w:proofErr w:type="spellEnd"/>
      <w:r w:rsidRPr="003E00D9">
        <w:rPr>
          <w:rStyle w:val="a6"/>
          <w:lang w:eastAsia="he-IL" w:bidi="he-IL"/>
        </w:rPr>
        <w:t>.</w:t>
      </w:r>
      <w:proofErr w:type="spellStart"/>
      <w:r>
        <w:rPr>
          <w:rStyle w:val="a6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62B" w:rsidRPr="0084662B" w:rsidRDefault="0084662B" w:rsidP="00F02E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84662B" w:rsidRPr="0084662B" w:rsidRDefault="001B44C7" w:rsidP="00F02E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66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8 тысяч педагогов в Астраханской области досрочно </w:t>
      </w:r>
    </w:p>
    <w:p w:rsidR="001B44C7" w:rsidRPr="0084662B" w:rsidRDefault="001B44C7" w:rsidP="00F02E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66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вышли на пенсию </w:t>
      </w:r>
    </w:p>
    <w:p w:rsidR="00A63337" w:rsidRPr="00A63337" w:rsidRDefault="00A63337" w:rsidP="00A633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Педагогические работники </w:t>
      </w:r>
      <w:bookmarkStart w:id="0" w:name="_GoBack"/>
      <w:bookmarkEnd w:id="0"/>
      <w:r w:rsidRPr="00A63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имеют право на досрочную страховую пенсию. Она назначается не по достижении пенсионного возраста, а после приобретения необходимой выслуги лет (специального стажа). Отделение Социального фонда России  по Астраханской области выплачивает досрочные пенсии </w:t>
      </w:r>
      <w:r w:rsidR="00F676F1" w:rsidRPr="00B53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B536EC" w:rsidRPr="00B53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676F1" w:rsidRPr="00B53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740</w:t>
      </w:r>
      <w:r w:rsidRPr="00A63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педагогам.</w:t>
      </w:r>
    </w:p>
    <w:p w:rsidR="0084662B" w:rsidRPr="0084662B" w:rsidRDefault="00A63337" w:rsidP="00A63337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84662B">
        <w:t>Основными условиями для досрочного назначения страховой пенсии</w:t>
      </w:r>
      <w:r w:rsidR="001B44C7" w:rsidRPr="0084662B">
        <w:t xml:space="preserve"> </w:t>
      </w:r>
      <w:r w:rsidR="00077E5C">
        <w:t>учителям</w:t>
      </w:r>
      <w:r w:rsidR="001B44C7" w:rsidRPr="0084662B">
        <w:t xml:space="preserve"> можно назвать</w:t>
      </w:r>
      <w:r w:rsidR="0084662B" w:rsidRPr="0084662B">
        <w:t>:</w:t>
      </w:r>
    </w:p>
    <w:p w:rsidR="0084662B" w:rsidRPr="0084662B" w:rsidRDefault="0084662B" w:rsidP="00A63337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84662B">
        <w:t>-</w:t>
      </w:r>
      <w:r w:rsidR="001B44C7" w:rsidRPr="0084662B">
        <w:t xml:space="preserve"> </w:t>
      </w:r>
      <w:r w:rsidRPr="0084662B">
        <w:t>наличие не менее 25 лет стажа работы в учреждениях образования;</w:t>
      </w:r>
    </w:p>
    <w:p w:rsidR="00A63337" w:rsidRPr="0084662B" w:rsidRDefault="0084662B" w:rsidP="00A63337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84662B">
        <w:t>-</w:t>
      </w:r>
      <w:r w:rsidR="00A63337" w:rsidRPr="0084662B">
        <w:t xml:space="preserve"> </w:t>
      </w:r>
      <w:r w:rsidRPr="0084662B">
        <w:t>необходимое количество заработанных пенсионных коэффициентов</w:t>
      </w:r>
      <w:r w:rsidR="00A63337" w:rsidRPr="0084662B">
        <w:t>.</w:t>
      </w:r>
    </w:p>
    <w:p w:rsidR="00A63337" w:rsidRPr="00E92C70" w:rsidRDefault="0084662B" w:rsidP="00E92C7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2B">
        <w:rPr>
          <w:rFonts w:ascii="Times New Roman" w:hAnsi="Times New Roman" w:cs="Times New Roman"/>
          <w:sz w:val="24"/>
          <w:szCs w:val="24"/>
        </w:rPr>
        <w:t xml:space="preserve">При выходе на досрочную пенсию учитывается переходный период. При выработке требуемого педагогического стажа  и при наличии достаточного </w:t>
      </w:r>
      <w:r w:rsidR="00E92C70">
        <w:rPr>
          <w:rFonts w:ascii="Times New Roman" w:hAnsi="Times New Roman" w:cs="Times New Roman"/>
          <w:sz w:val="24"/>
          <w:szCs w:val="24"/>
        </w:rPr>
        <w:t>количества</w:t>
      </w:r>
      <w:r w:rsidRPr="0084662B">
        <w:rPr>
          <w:rFonts w:ascii="Times New Roman" w:hAnsi="Times New Roman" w:cs="Times New Roman"/>
          <w:sz w:val="24"/>
          <w:szCs w:val="24"/>
        </w:rPr>
        <w:t xml:space="preserve"> пенсионных коэффициентов учитель сможет обратиться за страховой пенсией по истечении срока, который установлен в переходном периоде.</w:t>
      </w:r>
      <w:r w:rsidR="00E92C70">
        <w:rPr>
          <w:rFonts w:ascii="Times New Roman" w:hAnsi="Times New Roman" w:cs="Times New Roman"/>
          <w:sz w:val="24"/>
          <w:szCs w:val="24"/>
        </w:rPr>
        <w:t xml:space="preserve"> </w:t>
      </w:r>
      <w:r w:rsidR="00077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если</w:t>
      </w:r>
      <w:r w:rsidR="00A63337" w:rsidRPr="00A6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выработал необходимый </w:t>
      </w:r>
      <w:r w:rsidR="00A63337" w:rsidRPr="00A63337">
        <w:rPr>
          <w:rFonts w:ascii="Times New Roman" w:hAnsi="Times New Roman" w:cs="Times New Roman"/>
          <w:sz w:val="24"/>
          <w:szCs w:val="24"/>
        </w:rPr>
        <w:t xml:space="preserve">специальный стаж </w:t>
      </w:r>
      <w:r w:rsidR="00A63337" w:rsidRPr="00A63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(и последующие годы), то право на страховую пенсию он будет иметь не ранее, чем через 60 месяцев (5 лет) со дня выработки специального стажа.</w:t>
      </w:r>
    </w:p>
    <w:p w:rsidR="00A63337" w:rsidRPr="00A63337" w:rsidRDefault="00A63337" w:rsidP="00A63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теперь при исчислении необходимой продолжительности специального стажа в него включаются не только периоды педагогической работы, но и профессионального обучения и дополнительного профессионального образования, котор</w:t>
      </w:r>
      <w:r w:rsidR="00E92C7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6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проводил в отношении педагогических работников. </w:t>
      </w:r>
      <w:r w:rsidR="00E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Главное, </w:t>
      </w:r>
      <w:r w:rsidRPr="00A633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это время за работником сохранялось рабочее место (должность) и средняя зарплата, а работодатель отчислял взносы на обязательное пенсионное страхование.</w:t>
      </w:r>
    </w:p>
    <w:p w:rsidR="00316CC1" w:rsidRPr="0084662B" w:rsidRDefault="0084662B" w:rsidP="008466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2B">
        <w:rPr>
          <w:rFonts w:ascii="Times New Roman" w:hAnsi="Times New Roman" w:cs="Times New Roman"/>
          <w:sz w:val="24"/>
          <w:szCs w:val="24"/>
        </w:rPr>
        <w:t xml:space="preserve">Узнать об имеющемся педагогическом стаже учителя </w:t>
      </w:r>
      <w:r>
        <w:rPr>
          <w:rFonts w:ascii="Times New Roman" w:hAnsi="Times New Roman" w:cs="Times New Roman"/>
          <w:sz w:val="24"/>
          <w:szCs w:val="24"/>
        </w:rPr>
        <w:t>Астраханской</w:t>
      </w:r>
      <w:r w:rsidRPr="0084662B">
        <w:rPr>
          <w:rFonts w:ascii="Times New Roman" w:hAnsi="Times New Roman" w:cs="Times New Roman"/>
          <w:sz w:val="24"/>
          <w:szCs w:val="24"/>
        </w:rPr>
        <w:t xml:space="preserve"> области могут, заказав выписку из индивидуального лицевого счета (ИЛС) в личном кабинете на портале </w:t>
      </w:r>
      <w:proofErr w:type="spellStart"/>
      <w:r w:rsidRPr="0084662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84662B">
        <w:rPr>
          <w:rFonts w:ascii="Times New Roman" w:hAnsi="Times New Roman" w:cs="Times New Roman"/>
          <w:sz w:val="24"/>
          <w:szCs w:val="24"/>
        </w:rPr>
        <w:t>.</w:t>
      </w:r>
    </w:p>
    <w:p w:rsidR="00A63337" w:rsidRDefault="00A63337"/>
    <w:sectPr w:rsidR="00A6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16"/>
    <w:rsid w:val="00077E5C"/>
    <w:rsid w:val="001B44C7"/>
    <w:rsid w:val="00316CC1"/>
    <w:rsid w:val="005D0816"/>
    <w:rsid w:val="0084662B"/>
    <w:rsid w:val="00A63337"/>
    <w:rsid w:val="00B536EC"/>
    <w:rsid w:val="00DD36E2"/>
    <w:rsid w:val="00E92C70"/>
    <w:rsid w:val="00F02EDA"/>
    <w:rsid w:val="00F6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6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3337"/>
    <w:rPr>
      <w:i/>
      <w:iCs/>
    </w:rPr>
  </w:style>
  <w:style w:type="character" w:styleId="a5">
    <w:name w:val="Strong"/>
    <w:basedOn w:val="a0"/>
    <w:uiPriority w:val="22"/>
    <w:qFormat/>
    <w:rsid w:val="00A63337"/>
    <w:rPr>
      <w:b/>
      <w:bCs/>
    </w:rPr>
  </w:style>
  <w:style w:type="character" w:styleId="a6">
    <w:name w:val="Hyperlink"/>
    <w:basedOn w:val="a0"/>
    <w:uiPriority w:val="99"/>
    <w:semiHidden/>
    <w:unhideWhenUsed/>
    <w:rsid w:val="00A63337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A6333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A6333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6333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6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3337"/>
    <w:rPr>
      <w:i/>
      <w:iCs/>
    </w:rPr>
  </w:style>
  <w:style w:type="character" w:styleId="a5">
    <w:name w:val="Strong"/>
    <w:basedOn w:val="a0"/>
    <w:uiPriority w:val="22"/>
    <w:qFormat/>
    <w:rsid w:val="00A63337"/>
    <w:rPr>
      <w:b/>
      <w:bCs/>
    </w:rPr>
  </w:style>
  <w:style w:type="character" w:styleId="a6">
    <w:name w:val="Hyperlink"/>
    <w:basedOn w:val="a0"/>
    <w:uiPriority w:val="99"/>
    <w:semiHidden/>
    <w:unhideWhenUsed/>
    <w:rsid w:val="00A63337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A6333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A6333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6333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Шляпина Юлия Владимировна</dc:creator>
  <cp:lastModifiedBy>Пенинская Дарья Федоровна</cp:lastModifiedBy>
  <cp:revision>9</cp:revision>
  <cp:lastPrinted>2023-09-04T09:40:00Z</cp:lastPrinted>
  <dcterms:created xsi:type="dcterms:W3CDTF">2023-09-04T11:28:00Z</dcterms:created>
  <dcterms:modified xsi:type="dcterms:W3CDTF">2023-09-05T06:51:00Z</dcterms:modified>
</cp:coreProperties>
</file>