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9B" w:rsidRPr="00397A9B" w:rsidRDefault="00397A9B" w:rsidP="00397A9B">
      <w:pPr>
        <w:spacing w:after="200" w:line="276" w:lineRule="auto"/>
        <w:rPr>
          <w:rFonts w:eastAsia="Times New Roman" w:cs="Times New Roman"/>
          <w:szCs w:val="24"/>
          <w:lang w:eastAsia="ru-RU"/>
        </w:rPr>
      </w:pPr>
      <w:r>
        <w:rPr>
          <w:rFonts w:eastAsia="Times New Roman" w:cs="Times New Roman"/>
          <w:noProof/>
          <w:color w:val="000000"/>
          <w:sz w:val="16"/>
          <w:szCs w:val="16"/>
          <w:lang w:eastAsia="ru-RU"/>
        </w:rPr>
        <w:t xml:space="preserve"> </w:t>
      </w:r>
    </w:p>
    <w:p w:rsidR="00397A9B" w:rsidRPr="00397A9B" w:rsidRDefault="00397A9B" w:rsidP="00397A9B">
      <w:pPr>
        <w:widowControl w:val="0"/>
        <w:autoSpaceDE w:val="0"/>
        <w:autoSpaceDN w:val="0"/>
        <w:adjustRightInd w:val="0"/>
        <w:spacing w:after="200" w:line="276" w:lineRule="auto"/>
        <w:jc w:val="center"/>
        <w:rPr>
          <w:rFonts w:eastAsia="Times New Roman" w:cs="Times New Roman"/>
          <w:color w:val="000000"/>
          <w:sz w:val="24"/>
          <w:szCs w:val="24"/>
          <w:lang w:eastAsia="ru-RU"/>
        </w:rPr>
      </w:pPr>
      <w:r w:rsidRPr="00397A9B">
        <w:rPr>
          <w:rFonts w:eastAsia="Times New Roman" w:cs="Times New Roman"/>
          <w:noProof/>
          <w:sz w:val="24"/>
          <w:szCs w:val="24"/>
          <w:lang w:eastAsia="ru-RU"/>
        </w:rPr>
        <w:t xml:space="preserve"> </w:t>
      </w:r>
      <w:r w:rsidR="00AD5179">
        <w:rPr>
          <w:rFonts w:eastAsia="Times New Roman" w:cs="Times New Roman"/>
          <w:noProof/>
          <w:sz w:val="24"/>
          <w:szCs w:val="24"/>
          <w:lang w:eastAsia="ru-RU"/>
        </w:rPr>
        <w:drawing>
          <wp:inline distT="0" distB="0" distL="0" distR="0">
            <wp:extent cx="750570" cy="828040"/>
            <wp:effectExtent l="0" t="0" r="0" b="0"/>
            <wp:docPr id="1" name="Рисунок 1" descr="C:\Users\TrutnevaLP\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tnevaLP\Desktop\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828040"/>
                    </a:xfrm>
                    <a:prstGeom prst="rect">
                      <a:avLst/>
                    </a:prstGeom>
                    <a:noFill/>
                    <a:ln>
                      <a:noFill/>
                    </a:ln>
                  </pic:spPr>
                </pic:pic>
              </a:graphicData>
            </a:graphic>
          </wp:inline>
        </w:drawing>
      </w:r>
    </w:p>
    <w:p w:rsidR="00397A9B" w:rsidRPr="00397A9B" w:rsidRDefault="00397A9B" w:rsidP="00397A9B">
      <w:pPr>
        <w:jc w:val="center"/>
        <w:rPr>
          <w:rFonts w:eastAsia="Times New Roman" w:cs="Times New Roman"/>
          <w:b/>
          <w:bCs/>
          <w:color w:val="000000"/>
          <w:sz w:val="40"/>
          <w:szCs w:val="40"/>
          <w:lang w:eastAsia="ru-RU"/>
        </w:rPr>
      </w:pPr>
      <w:r w:rsidRPr="00397A9B">
        <w:rPr>
          <w:rFonts w:eastAsia="Times New Roman" w:cs="Times New Roman"/>
          <w:b/>
          <w:bCs/>
          <w:color w:val="000000"/>
          <w:sz w:val="40"/>
          <w:szCs w:val="40"/>
          <w:lang w:eastAsia="ru-RU"/>
        </w:rPr>
        <w:t>ПОСТАНОВЛЕНИЕ</w:t>
      </w:r>
    </w:p>
    <w:p w:rsidR="00397A9B" w:rsidRPr="00397A9B" w:rsidRDefault="00397A9B" w:rsidP="00397A9B">
      <w:pPr>
        <w:jc w:val="center"/>
        <w:rPr>
          <w:rFonts w:eastAsia="Times New Roman" w:cs="Times New Roman"/>
          <w:b/>
          <w:bCs/>
          <w:color w:val="000000"/>
          <w:sz w:val="24"/>
          <w:szCs w:val="24"/>
          <w:lang w:eastAsia="ru-RU"/>
        </w:rPr>
      </w:pPr>
    </w:p>
    <w:p w:rsidR="00397A9B" w:rsidRPr="00397A9B" w:rsidRDefault="00397A9B" w:rsidP="00397A9B">
      <w:pPr>
        <w:spacing w:line="360" w:lineRule="auto"/>
        <w:jc w:val="center"/>
        <w:rPr>
          <w:rFonts w:eastAsia="Times New Roman" w:cs="Times New Roman"/>
          <w:b/>
          <w:bCs/>
          <w:color w:val="000000"/>
          <w:szCs w:val="28"/>
          <w:lang w:eastAsia="ru-RU"/>
        </w:rPr>
      </w:pPr>
      <w:r w:rsidRPr="00397A9B">
        <w:rPr>
          <w:rFonts w:eastAsia="Times New Roman" w:cs="Times New Roman"/>
          <w:b/>
          <w:bCs/>
          <w:color w:val="000000"/>
          <w:szCs w:val="28"/>
          <w:lang w:eastAsia="ru-RU"/>
        </w:rPr>
        <w:t xml:space="preserve">АДМИНИСТРАЦИИ МУНИЦИПАЛЬНОГО ОБРАЗОВАНИЯ </w:t>
      </w:r>
      <w:r w:rsidRPr="00397A9B">
        <w:rPr>
          <w:rFonts w:eastAsia="Times New Roman" w:cs="Times New Roman"/>
          <w:b/>
          <w:bCs/>
          <w:color w:val="000000"/>
          <w:szCs w:val="28"/>
          <w:lang w:eastAsia="ru-RU"/>
        </w:rPr>
        <w:br/>
        <w:t>«ЧЕРНОЯРСКИЙ МУНИЦИПАЛЬНЫЙ РАЙОН</w:t>
      </w:r>
    </w:p>
    <w:p w:rsidR="00397A9B" w:rsidRPr="00397A9B" w:rsidRDefault="00397A9B" w:rsidP="00397A9B">
      <w:pPr>
        <w:spacing w:line="360" w:lineRule="auto"/>
        <w:jc w:val="center"/>
        <w:rPr>
          <w:rFonts w:eastAsia="Times New Roman" w:cs="Times New Roman"/>
          <w:b/>
          <w:bCs/>
          <w:color w:val="000000"/>
          <w:szCs w:val="28"/>
          <w:lang w:eastAsia="ru-RU"/>
        </w:rPr>
      </w:pPr>
      <w:r w:rsidRPr="00397A9B">
        <w:rPr>
          <w:rFonts w:eastAsia="Times New Roman" w:cs="Times New Roman"/>
          <w:b/>
          <w:bCs/>
          <w:color w:val="000000"/>
          <w:szCs w:val="28"/>
          <w:lang w:eastAsia="ru-RU"/>
        </w:rPr>
        <w:t>АСТРАХАНСКОЙ ОБЛАСТИ»</w:t>
      </w:r>
    </w:p>
    <w:p w:rsidR="00397A9B" w:rsidRPr="00397A9B" w:rsidRDefault="00397A9B" w:rsidP="00397A9B">
      <w:pPr>
        <w:rPr>
          <w:rFonts w:eastAsia="Times New Roman" w:cs="Times New Roman"/>
          <w:color w:val="000000"/>
          <w:szCs w:val="28"/>
          <w:u w:val="single"/>
          <w:lang w:eastAsia="ru-RU"/>
        </w:rPr>
      </w:pPr>
    </w:p>
    <w:p w:rsidR="00397A9B" w:rsidRPr="00397A9B" w:rsidRDefault="00397A9B" w:rsidP="00397A9B">
      <w:pPr>
        <w:rPr>
          <w:rFonts w:eastAsia="Times New Roman" w:cs="Times New Roman"/>
          <w:color w:val="000000"/>
          <w:szCs w:val="28"/>
          <w:u w:val="single"/>
          <w:lang w:eastAsia="ru-RU"/>
        </w:rPr>
      </w:pPr>
      <w:r w:rsidRPr="00397A9B">
        <w:rPr>
          <w:rFonts w:eastAsia="Times New Roman" w:cs="Times New Roman"/>
          <w:color w:val="000000"/>
          <w:szCs w:val="28"/>
          <w:u w:val="single"/>
          <w:lang w:eastAsia="ru-RU"/>
        </w:rPr>
        <w:t>от 2</w:t>
      </w:r>
      <w:r>
        <w:rPr>
          <w:rFonts w:eastAsia="Times New Roman" w:cs="Times New Roman"/>
          <w:color w:val="000000"/>
          <w:szCs w:val="28"/>
          <w:u w:val="single"/>
          <w:lang w:eastAsia="ru-RU"/>
        </w:rPr>
        <w:t>8</w:t>
      </w:r>
      <w:r w:rsidRPr="00397A9B">
        <w:rPr>
          <w:rFonts w:eastAsia="Times New Roman" w:cs="Times New Roman"/>
          <w:color w:val="000000"/>
          <w:szCs w:val="28"/>
          <w:u w:val="single"/>
          <w:lang w:eastAsia="ru-RU"/>
        </w:rPr>
        <w:t>.12.2023 № 27</w:t>
      </w:r>
      <w:r>
        <w:rPr>
          <w:rFonts w:eastAsia="Times New Roman" w:cs="Times New Roman"/>
          <w:color w:val="000000"/>
          <w:szCs w:val="28"/>
          <w:u w:val="single"/>
          <w:lang w:eastAsia="ru-RU"/>
        </w:rPr>
        <w:t>3</w:t>
      </w:r>
    </w:p>
    <w:p w:rsidR="00397A9B" w:rsidRPr="00397A9B" w:rsidRDefault="00397A9B" w:rsidP="00397A9B">
      <w:pPr>
        <w:rPr>
          <w:rFonts w:eastAsia="Times New Roman" w:cs="Times New Roman"/>
          <w:color w:val="000000"/>
          <w:szCs w:val="28"/>
          <w:lang w:eastAsia="ru-RU"/>
        </w:rPr>
      </w:pPr>
      <w:r w:rsidRPr="00397A9B">
        <w:rPr>
          <w:rFonts w:eastAsia="Times New Roman" w:cs="Times New Roman"/>
          <w:color w:val="000000"/>
          <w:szCs w:val="28"/>
          <w:lang w:eastAsia="ru-RU"/>
        </w:rPr>
        <w:t xml:space="preserve">       с.Черный Яр</w:t>
      </w:r>
    </w:p>
    <w:p w:rsidR="00397A9B" w:rsidRPr="00397A9B" w:rsidRDefault="00397A9B" w:rsidP="00397A9B">
      <w:pPr>
        <w:spacing w:line="0" w:lineRule="atLeast"/>
        <w:jc w:val="both"/>
        <w:rPr>
          <w:rFonts w:eastAsia="Times New Roman" w:cs="Times New Roman"/>
          <w:sz w:val="24"/>
          <w:szCs w:val="24"/>
        </w:rPr>
      </w:pPr>
    </w:p>
    <w:p w:rsidR="009909D2" w:rsidRPr="009909D2" w:rsidRDefault="009909D2" w:rsidP="009909D2">
      <w:pPr>
        <w:jc w:val="both"/>
        <w:rPr>
          <w:rFonts w:eastAsia="Times New Roman" w:cs="Times New Roman"/>
          <w:sz w:val="24"/>
          <w:szCs w:val="24"/>
          <w:lang w:eastAsia="ru-RU"/>
        </w:rPr>
      </w:pPr>
    </w:p>
    <w:p w:rsidR="009909D2" w:rsidRPr="009909D2" w:rsidRDefault="009909D2" w:rsidP="009909D2">
      <w:pPr>
        <w:rPr>
          <w:rFonts w:eastAsia="Times New Roman" w:cs="Times New Roman"/>
          <w:szCs w:val="20"/>
          <w:lang w:eastAsia="ru-RU"/>
        </w:rPr>
      </w:pPr>
      <w:bookmarkStart w:id="0" w:name="_GoBack"/>
      <w:r w:rsidRPr="009909D2">
        <w:rPr>
          <w:rFonts w:eastAsia="Times New Roman" w:cs="Times New Roman"/>
          <w:szCs w:val="20"/>
          <w:lang w:eastAsia="ru-RU"/>
        </w:rPr>
        <w:t>Об утверждении муниципальной программы</w:t>
      </w:r>
    </w:p>
    <w:p w:rsidR="00DE32D6" w:rsidRDefault="009909D2" w:rsidP="00DE32D6">
      <w:pPr>
        <w:rPr>
          <w:rFonts w:eastAsia="Times New Roman" w:cs="Times New Roman"/>
          <w:szCs w:val="20"/>
          <w:lang w:eastAsia="ru-RU"/>
        </w:rPr>
      </w:pPr>
      <w:r w:rsidRPr="009909D2">
        <w:rPr>
          <w:rFonts w:eastAsia="Times New Roman" w:cs="Times New Roman"/>
          <w:szCs w:val="20"/>
          <w:lang w:eastAsia="ru-RU"/>
        </w:rPr>
        <w:t>«</w:t>
      </w:r>
      <w:r w:rsidR="00DE32D6">
        <w:rPr>
          <w:rFonts w:eastAsia="Times New Roman" w:cs="Times New Roman"/>
          <w:szCs w:val="20"/>
          <w:lang w:eastAsia="ru-RU"/>
        </w:rPr>
        <w:t xml:space="preserve">Повышение эффективности </w:t>
      </w:r>
      <w:proofErr w:type="gramStart"/>
      <w:r w:rsidR="00DE32D6">
        <w:rPr>
          <w:rFonts w:eastAsia="Times New Roman" w:cs="Times New Roman"/>
          <w:szCs w:val="20"/>
          <w:lang w:eastAsia="ru-RU"/>
        </w:rPr>
        <w:t>муниципального</w:t>
      </w:r>
      <w:proofErr w:type="gramEnd"/>
      <w:r w:rsidR="00DE32D6">
        <w:rPr>
          <w:rFonts w:eastAsia="Times New Roman" w:cs="Times New Roman"/>
          <w:szCs w:val="20"/>
          <w:lang w:eastAsia="ru-RU"/>
        </w:rPr>
        <w:t xml:space="preserve"> </w:t>
      </w:r>
    </w:p>
    <w:p w:rsidR="00DE32D6" w:rsidRDefault="00DE32D6" w:rsidP="00DE32D6">
      <w:pPr>
        <w:rPr>
          <w:rFonts w:eastAsia="Times New Roman" w:cs="Times New Roman"/>
          <w:szCs w:val="20"/>
          <w:lang w:eastAsia="ru-RU"/>
        </w:rPr>
      </w:pPr>
      <w:r>
        <w:rPr>
          <w:rFonts w:eastAsia="Times New Roman" w:cs="Times New Roman"/>
          <w:szCs w:val="20"/>
          <w:lang w:eastAsia="ru-RU"/>
        </w:rPr>
        <w:t>управления администрации муниципального</w:t>
      </w:r>
    </w:p>
    <w:p w:rsidR="00DE32D6" w:rsidRDefault="00DE32D6" w:rsidP="00DE32D6">
      <w:pPr>
        <w:rPr>
          <w:rFonts w:eastAsia="Times New Roman" w:cs="Times New Roman"/>
          <w:szCs w:val="20"/>
          <w:lang w:eastAsia="ru-RU"/>
        </w:rPr>
      </w:pPr>
      <w:r>
        <w:rPr>
          <w:rFonts w:eastAsia="Times New Roman" w:cs="Times New Roman"/>
          <w:szCs w:val="20"/>
          <w:lang w:eastAsia="ru-RU"/>
        </w:rPr>
        <w:t xml:space="preserve">образования «Черноярский </w:t>
      </w:r>
      <w:proofErr w:type="gramStart"/>
      <w:r>
        <w:rPr>
          <w:rFonts w:eastAsia="Times New Roman" w:cs="Times New Roman"/>
          <w:szCs w:val="20"/>
          <w:lang w:eastAsia="ru-RU"/>
        </w:rPr>
        <w:t>муниципальный</w:t>
      </w:r>
      <w:proofErr w:type="gramEnd"/>
    </w:p>
    <w:p w:rsidR="009909D2" w:rsidRPr="009909D2" w:rsidRDefault="00DE32D6" w:rsidP="00DE32D6">
      <w:pPr>
        <w:rPr>
          <w:rFonts w:eastAsia="Times New Roman" w:cs="Times New Roman"/>
          <w:szCs w:val="20"/>
          <w:lang w:eastAsia="ru-RU"/>
        </w:rPr>
      </w:pPr>
      <w:r>
        <w:rPr>
          <w:rFonts w:eastAsia="Times New Roman" w:cs="Times New Roman"/>
          <w:szCs w:val="20"/>
          <w:lang w:eastAsia="ru-RU"/>
        </w:rPr>
        <w:t>район Астраханской области</w:t>
      </w:r>
      <w:r w:rsidR="009909D2" w:rsidRPr="009909D2">
        <w:rPr>
          <w:rFonts w:eastAsia="Times New Roman" w:cs="Times New Roman"/>
          <w:szCs w:val="20"/>
          <w:lang w:eastAsia="ru-RU"/>
        </w:rPr>
        <w:t>»</w:t>
      </w:r>
    </w:p>
    <w:bookmarkEnd w:id="0"/>
    <w:p w:rsidR="009909D2" w:rsidRPr="009909D2" w:rsidRDefault="009909D2" w:rsidP="009909D2">
      <w:pPr>
        <w:rPr>
          <w:rFonts w:eastAsia="Times New Roman" w:cs="Times New Roman"/>
          <w:szCs w:val="20"/>
          <w:lang w:eastAsia="ru-RU"/>
        </w:rPr>
      </w:pPr>
    </w:p>
    <w:p w:rsidR="009909D2" w:rsidRPr="009909D2" w:rsidRDefault="009909D2" w:rsidP="009909D2">
      <w:pPr>
        <w:jc w:val="both"/>
        <w:rPr>
          <w:rFonts w:eastAsia="Times New Roman" w:cs="Times New Roman"/>
          <w:szCs w:val="20"/>
          <w:lang w:eastAsia="ru-RU"/>
        </w:rPr>
      </w:pPr>
      <w:r w:rsidRPr="009909D2">
        <w:rPr>
          <w:rFonts w:eastAsia="Times New Roman" w:cs="Times New Roman"/>
          <w:szCs w:val="20"/>
          <w:lang w:eastAsia="ru-RU"/>
        </w:rPr>
        <w:tab/>
      </w:r>
      <w:proofErr w:type="gramStart"/>
      <w:r w:rsidRPr="009909D2">
        <w:rPr>
          <w:rFonts w:eastAsia="Times New Roman" w:cs="Times New Roman"/>
          <w:szCs w:val="28"/>
          <w:lang w:eastAsia="ru-RU"/>
        </w:rPr>
        <w:t>В  соответствии с  пунктом 24   статьи 1  Федерального закона Российской Федерации от 04.08.2023 N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Pr="009909D2">
        <w:rPr>
          <w:rFonts w:eastAsia="Times New Roman" w:cs="Times New Roman"/>
          <w:szCs w:val="20"/>
          <w:lang w:eastAsia="ru-RU"/>
        </w:rPr>
        <w:t xml:space="preserve"> с распоряжением администрации муниципального образования «Черноярский муниципальный район Астраханской области» от 05.10.2023г.№ 199-р «О перечне муниципальных программ муниципального образования</w:t>
      </w:r>
      <w:proofErr w:type="gramEnd"/>
      <w:r w:rsidRPr="009909D2">
        <w:rPr>
          <w:rFonts w:eastAsia="Times New Roman" w:cs="Times New Roman"/>
          <w:szCs w:val="20"/>
          <w:lang w:eastAsia="ru-RU"/>
        </w:rPr>
        <w:t xml:space="preserve"> «Черноярский муниципальный район Астраханской области», постановлением администрации муниципального образования «Черноярский район» от 24.12.2020 №235 «О порядке разработки, реализации и оценки эффективности муниципальных программ в муниципальном образовании «Черноярский район», администрация муниципального образования «Черноярский муниципальный район Астраханской области» </w:t>
      </w:r>
    </w:p>
    <w:p w:rsidR="009909D2" w:rsidRPr="009909D2" w:rsidRDefault="009909D2" w:rsidP="009909D2">
      <w:pPr>
        <w:jc w:val="both"/>
        <w:rPr>
          <w:rFonts w:eastAsia="Times New Roman" w:cs="Times New Roman"/>
          <w:szCs w:val="28"/>
          <w:lang w:eastAsia="ru-RU"/>
        </w:rPr>
      </w:pPr>
      <w:r w:rsidRPr="009909D2">
        <w:rPr>
          <w:rFonts w:eastAsia="Times New Roman" w:cs="Times New Roman"/>
          <w:szCs w:val="28"/>
          <w:lang w:eastAsia="ru-RU"/>
        </w:rPr>
        <w:t xml:space="preserve">ПОСТАНОВЛЯЕТ: </w:t>
      </w:r>
    </w:p>
    <w:p w:rsidR="00595FEF" w:rsidRDefault="009909D2" w:rsidP="00595FEF">
      <w:pPr>
        <w:pStyle w:val="a5"/>
        <w:numPr>
          <w:ilvl w:val="0"/>
          <w:numId w:val="2"/>
        </w:numPr>
        <w:rPr>
          <w:rFonts w:eastAsia="Times New Roman" w:cs="Times New Roman"/>
          <w:szCs w:val="20"/>
          <w:lang w:eastAsia="ru-RU"/>
        </w:rPr>
      </w:pPr>
      <w:r w:rsidRPr="00595FEF">
        <w:rPr>
          <w:rFonts w:eastAsia="Times New Roman" w:cs="Times New Roman"/>
          <w:color w:val="000000"/>
          <w:szCs w:val="28"/>
          <w:shd w:val="clear" w:color="auto" w:fill="FBFBFB"/>
          <w:lang w:eastAsia="ru-RU"/>
        </w:rPr>
        <w:t xml:space="preserve">Утвердить муниципальную программу </w:t>
      </w:r>
      <w:r w:rsidR="00595FEF" w:rsidRPr="00595FEF">
        <w:rPr>
          <w:rFonts w:eastAsia="Times New Roman" w:cs="Times New Roman"/>
          <w:szCs w:val="20"/>
          <w:lang w:eastAsia="ru-RU"/>
        </w:rPr>
        <w:t>«Повышение эффективности муниципального управления администрации муниципального образования «Черноярский муниципальный район Астраханской области»</w:t>
      </w:r>
      <w:r w:rsidR="00595FEF">
        <w:rPr>
          <w:rFonts w:eastAsia="Times New Roman" w:cs="Times New Roman"/>
          <w:szCs w:val="20"/>
          <w:lang w:eastAsia="ru-RU"/>
        </w:rPr>
        <w:t>.</w:t>
      </w:r>
    </w:p>
    <w:p w:rsidR="009909D2" w:rsidRPr="00595FEF" w:rsidRDefault="009909D2" w:rsidP="00595FEF">
      <w:pPr>
        <w:pStyle w:val="a5"/>
        <w:numPr>
          <w:ilvl w:val="0"/>
          <w:numId w:val="2"/>
        </w:numPr>
        <w:rPr>
          <w:rFonts w:eastAsia="Times New Roman" w:cs="Times New Roman"/>
          <w:szCs w:val="20"/>
          <w:lang w:eastAsia="ru-RU"/>
        </w:rPr>
      </w:pPr>
      <w:r w:rsidRPr="00595FEF">
        <w:rPr>
          <w:rFonts w:eastAsia="Times New Roman" w:cs="Times New Roman"/>
          <w:color w:val="000000"/>
          <w:szCs w:val="28"/>
          <w:shd w:val="clear" w:color="auto" w:fill="FBFBFB"/>
          <w:lang w:eastAsia="ru-RU"/>
        </w:rPr>
        <w:t>Признать утратившим силу:</w:t>
      </w:r>
    </w:p>
    <w:p w:rsidR="009909D2" w:rsidRDefault="00595FEF" w:rsidP="00595FEF">
      <w:pPr>
        <w:ind w:firstLine="709"/>
        <w:jc w:val="both"/>
        <w:rPr>
          <w:rFonts w:eastAsia="Times New Roman" w:cs="Times New Roman"/>
          <w:szCs w:val="20"/>
          <w:lang w:eastAsia="ru-RU"/>
        </w:rPr>
      </w:pPr>
      <w:r>
        <w:rPr>
          <w:rFonts w:eastAsia="Times New Roman" w:cs="Times New Roman"/>
          <w:color w:val="000000"/>
          <w:szCs w:val="28"/>
          <w:shd w:val="clear" w:color="auto" w:fill="FBFBFB"/>
          <w:lang w:eastAsia="ru-RU"/>
        </w:rPr>
        <w:t xml:space="preserve">  </w:t>
      </w:r>
      <w:r w:rsidRPr="00595FEF">
        <w:rPr>
          <w:rFonts w:eastAsia="Times New Roman" w:cs="Times New Roman"/>
          <w:szCs w:val="28"/>
          <w:lang w:eastAsia="ru-RU"/>
        </w:rPr>
        <w:t xml:space="preserve">ведомственную целевую программу «Повышение эффективности </w:t>
      </w:r>
      <w:r>
        <w:rPr>
          <w:rFonts w:eastAsia="Times New Roman" w:cs="Times New Roman"/>
          <w:szCs w:val="28"/>
          <w:lang w:eastAsia="ru-RU"/>
        </w:rPr>
        <w:t xml:space="preserve">     </w:t>
      </w:r>
      <w:r w:rsidRPr="00595FEF">
        <w:rPr>
          <w:rFonts w:eastAsia="Times New Roman" w:cs="Times New Roman"/>
          <w:szCs w:val="28"/>
          <w:lang w:eastAsia="ru-RU"/>
        </w:rPr>
        <w:t xml:space="preserve">муниципального управления администрации муниципального образования «Черноярский муниципальный район Астраханской области», утвержденную </w:t>
      </w:r>
      <w:r w:rsidRPr="00595FEF">
        <w:rPr>
          <w:rFonts w:eastAsia="Times New Roman" w:cs="Times New Roman"/>
          <w:szCs w:val="28"/>
          <w:lang w:eastAsia="ru-RU"/>
        </w:rPr>
        <w:lastRenderedPageBreak/>
        <w:t>постановлением администрации МО «Черноярский район» от 29.09.2018 №218</w:t>
      </w:r>
      <w:r w:rsidR="009909D2" w:rsidRPr="009909D2">
        <w:rPr>
          <w:rFonts w:eastAsia="Times New Roman" w:cs="Times New Roman"/>
          <w:szCs w:val="20"/>
          <w:lang w:eastAsia="ru-RU"/>
        </w:rPr>
        <w:t>;</w:t>
      </w:r>
    </w:p>
    <w:p w:rsidR="009909D2" w:rsidRPr="009909D2" w:rsidRDefault="009F47DD" w:rsidP="009F47DD">
      <w:pPr>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3.</w:t>
      </w:r>
      <w:r w:rsidR="009909D2" w:rsidRPr="009909D2">
        <w:rPr>
          <w:rFonts w:eastAsia="Times New Roman" w:cs="Times New Roman"/>
          <w:szCs w:val="28"/>
          <w:lang w:eastAsia="ru-RU"/>
        </w:rPr>
        <w:t>Начальнику организационного отдела администрации муниципального образования «Черноярский муниципальный район Астраханской области»</w:t>
      </w:r>
      <w:r w:rsidR="00397A9B">
        <w:rPr>
          <w:rFonts w:eastAsia="Times New Roman" w:cs="Times New Roman"/>
          <w:szCs w:val="28"/>
          <w:lang w:eastAsia="ru-RU"/>
        </w:rPr>
        <w:t xml:space="preserve"> (</w:t>
      </w:r>
      <w:r w:rsidR="009909D2" w:rsidRPr="009909D2">
        <w:rPr>
          <w:rFonts w:eastAsia="Times New Roman" w:cs="Times New Roman"/>
          <w:szCs w:val="28"/>
          <w:lang w:eastAsia="ru-RU"/>
        </w:rPr>
        <w:t>Суриков</w:t>
      </w:r>
      <w:r w:rsidR="00397A9B">
        <w:rPr>
          <w:rFonts w:eastAsia="Times New Roman" w:cs="Times New Roman"/>
          <w:szCs w:val="28"/>
          <w:lang w:eastAsia="ru-RU"/>
        </w:rPr>
        <w:t>а</w:t>
      </w:r>
      <w:r w:rsidR="009909D2" w:rsidRPr="009909D2">
        <w:rPr>
          <w:rFonts w:eastAsia="Times New Roman" w:cs="Times New Roman"/>
          <w:szCs w:val="28"/>
          <w:lang w:eastAsia="ru-RU"/>
        </w:rPr>
        <w:t xml:space="preserve"> О.В.</w:t>
      </w:r>
      <w:r w:rsidR="00397A9B">
        <w:rPr>
          <w:rFonts w:eastAsia="Times New Roman" w:cs="Times New Roman"/>
          <w:szCs w:val="28"/>
          <w:lang w:eastAsia="ru-RU"/>
        </w:rPr>
        <w:t xml:space="preserve">) </w:t>
      </w:r>
      <w:r w:rsidR="009909D2" w:rsidRPr="009909D2">
        <w:rPr>
          <w:rFonts w:eastAsia="Times New Roman" w:cs="Times New Roman"/>
          <w:szCs w:val="28"/>
          <w:lang w:eastAsia="ru-RU"/>
        </w:rPr>
        <w:t>обнародовать настоящее постановление путём размещения на официальном сайте администрации муниципального образования «Черноярский муниципальный район Астраханской области».</w:t>
      </w:r>
    </w:p>
    <w:p w:rsidR="009909D2" w:rsidRPr="009909D2" w:rsidRDefault="009F47DD" w:rsidP="009F47DD">
      <w:pPr>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4.</w:t>
      </w:r>
      <w:proofErr w:type="gramStart"/>
      <w:r w:rsidR="009909D2" w:rsidRPr="009909D2">
        <w:rPr>
          <w:rFonts w:eastAsia="Times New Roman" w:cs="Times New Roman"/>
          <w:szCs w:val="28"/>
          <w:lang w:eastAsia="ru-RU"/>
        </w:rPr>
        <w:t>Контроль за</w:t>
      </w:r>
      <w:proofErr w:type="gramEnd"/>
      <w:r w:rsidR="009909D2" w:rsidRPr="009909D2">
        <w:rPr>
          <w:rFonts w:eastAsia="Times New Roman" w:cs="Times New Roman"/>
          <w:szCs w:val="28"/>
          <w:lang w:eastAsia="ru-RU"/>
        </w:rPr>
        <w:t xml:space="preserve"> исполнением настоящего постановления возложить на заместителя главы администрации муниципального образования «Черноярский муниципальный район Астраханской области» Якунина М.М.</w:t>
      </w:r>
    </w:p>
    <w:p w:rsidR="009909D2" w:rsidRPr="009909D2" w:rsidRDefault="009F47DD" w:rsidP="009F47DD">
      <w:pPr>
        <w:autoSpaceDE w:val="0"/>
        <w:autoSpaceDN w:val="0"/>
        <w:adjustRightInd w:val="0"/>
        <w:ind w:firstLine="709"/>
        <w:contextualSpacing/>
        <w:jc w:val="both"/>
        <w:rPr>
          <w:rFonts w:eastAsia="Times New Roman" w:cs="Times New Roman"/>
          <w:szCs w:val="28"/>
          <w:lang w:eastAsia="ru-RU"/>
        </w:rPr>
      </w:pPr>
      <w:r>
        <w:rPr>
          <w:rFonts w:eastAsia="Times New Roman" w:cs="Times New Roman"/>
          <w:szCs w:val="28"/>
          <w:lang w:eastAsia="ru-RU"/>
        </w:rPr>
        <w:t>5.</w:t>
      </w:r>
      <w:r w:rsidR="009909D2" w:rsidRPr="009909D2">
        <w:rPr>
          <w:rFonts w:eastAsia="Times New Roman" w:cs="Times New Roman"/>
          <w:szCs w:val="28"/>
          <w:lang w:eastAsia="ru-RU"/>
        </w:rPr>
        <w:t>Настоящее постановление вступает в силу с 01.01.2024</w:t>
      </w:r>
      <w:r w:rsidR="009909D2" w:rsidRPr="009909D2">
        <w:rPr>
          <w:rFonts w:eastAsia="Times New Roman" w:cs="Times New Roman"/>
          <w:szCs w:val="28"/>
          <w:lang w:eastAsia="ru-RU"/>
        </w:rPr>
        <w:tab/>
      </w:r>
    </w:p>
    <w:p w:rsidR="009909D2" w:rsidRPr="009909D2" w:rsidRDefault="009909D2" w:rsidP="009909D2">
      <w:pPr>
        <w:jc w:val="both"/>
        <w:rPr>
          <w:rFonts w:eastAsia="Times New Roman" w:cs="Times New Roman"/>
          <w:szCs w:val="20"/>
          <w:lang w:eastAsia="ru-RU"/>
        </w:rPr>
      </w:pPr>
    </w:p>
    <w:p w:rsidR="009909D2" w:rsidRPr="009909D2" w:rsidRDefault="009909D2" w:rsidP="009909D2">
      <w:pPr>
        <w:jc w:val="both"/>
        <w:rPr>
          <w:rFonts w:eastAsia="Times New Roman" w:cs="Times New Roman"/>
          <w:szCs w:val="20"/>
          <w:lang w:eastAsia="ru-RU"/>
        </w:rPr>
      </w:pPr>
      <w:r w:rsidRPr="009909D2">
        <w:rPr>
          <w:rFonts w:eastAsia="Times New Roman" w:cs="Times New Roman"/>
          <w:szCs w:val="20"/>
          <w:lang w:eastAsia="ru-RU"/>
        </w:rPr>
        <w:t xml:space="preserve">    </w:t>
      </w:r>
    </w:p>
    <w:p w:rsidR="009909D2" w:rsidRPr="009909D2" w:rsidRDefault="009909D2" w:rsidP="009909D2">
      <w:pPr>
        <w:jc w:val="both"/>
        <w:rPr>
          <w:rFonts w:eastAsia="Times New Roman" w:cs="Times New Roman"/>
          <w:szCs w:val="20"/>
          <w:lang w:eastAsia="ru-RU"/>
        </w:rPr>
      </w:pPr>
    </w:p>
    <w:p w:rsidR="009909D2" w:rsidRPr="009909D2" w:rsidRDefault="009909D2" w:rsidP="009909D2">
      <w:pPr>
        <w:jc w:val="both"/>
        <w:rPr>
          <w:rFonts w:eastAsia="Times New Roman" w:cs="Times New Roman"/>
          <w:szCs w:val="20"/>
          <w:lang w:eastAsia="ru-RU"/>
        </w:rPr>
      </w:pPr>
    </w:p>
    <w:p w:rsidR="009909D2" w:rsidRPr="009909D2" w:rsidRDefault="009909D2" w:rsidP="009909D2">
      <w:pPr>
        <w:jc w:val="both"/>
        <w:rPr>
          <w:rFonts w:eastAsia="Times New Roman" w:cs="Times New Roman"/>
          <w:szCs w:val="20"/>
          <w:lang w:eastAsia="ru-RU"/>
        </w:rPr>
      </w:pPr>
    </w:p>
    <w:p w:rsidR="009909D2" w:rsidRPr="009909D2" w:rsidRDefault="009909D2" w:rsidP="009909D2">
      <w:pPr>
        <w:jc w:val="both"/>
        <w:rPr>
          <w:rFonts w:eastAsia="Times New Roman" w:cs="Times New Roman"/>
          <w:szCs w:val="28"/>
          <w:lang w:eastAsia="ru-RU"/>
        </w:rPr>
      </w:pPr>
      <w:r w:rsidRPr="009909D2">
        <w:rPr>
          <w:rFonts w:eastAsia="Times New Roman" w:cs="Times New Roman"/>
          <w:szCs w:val="20"/>
          <w:lang w:eastAsia="ru-RU"/>
        </w:rPr>
        <w:t>Глава района                                                                                   С.И. Никулин</w:t>
      </w: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9909D2" w:rsidRPr="009909D2" w:rsidRDefault="009909D2" w:rsidP="009909D2">
      <w:pPr>
        <w:jc w:val="right"/>
        <w:rPr>
          <w:rFonts w:eastAsia="Times New Roman" w:cs="Times New Roman"/>
          <w:sz w:val="24"/>
          <w:szCs w:val="28"/>
          <w:lang w:eastAsia="ru-RU"/>
        </w:rPr>
      </w:pPr>
    </w:p>
    <w:p w:rsidR="00F751B1" w:rsidRDefault="00F751B1"/>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Default="00B13377"/>
    <w:p w:rsidR="00B13377" w:rsidRPr="00B13377" w:rsidRDefault="00B13377" w:rsidP="00B13377">
      <w:pPr>
        <w:rPr>
          <w:b/>
          <w:bCs/>
        </w:rPr>
      </w:pPr>
    </w:p>
    <w:p w:rsidR="00B13377" w:rsidRPr="00B13377" w:rsidRDefault="00B13377" w:rsidP="00B13377">
      <w:pPr>
        <w:rPr>
          <w:b/>
          <w:bCs/>
        </w:rPr>
      </w:pPr>
      <w:r w:rsidRPr="00B13377">
        <w:rPr>
          <w:b/>
          <w:bCs/>
        </w:rPr>
        <w:t xml:space="preserve">Муниципальная программа </w:t>
      </w:r>
    </w:p>
    <w:p w:rsidR="00B13377" w:rsidRPr="00B13377" w:rsidRDefault="00B13377" w:rsidP="00B13377">
      <w:pPr>
        <w:rPr>
          <w:b/>
        </w:rPr>
      </w:pPr>
      <w:r w:rsidRPr="00B13377">
        <w:rPr>
          <w:b/>
        </w:rPr>
        <w:t>«Повышение эффективности муниципального управления администрации муниципального образования «Черноярский муниципальный район Астраханской области»</w:t>
      </w:r>
    </w:p>
    <w:p w:rsidR="00B13377" w:rsidRPr="00B13377" w:rsidRDefault="00B13377" w:rsidP="00B13377">
      <w:pPr>
        <w:rPr>
          <w:b/>
          <w:bCs/>
        </w:rPr>
      </w:pPr>
    </w:p>
    <w:p w:rsidR="00B13377" w:rsidRPr="00B13377" w:rsidRDefault="00B13377" w:rsidP="00B13377">
      <w:pPr>
        <w:rPr>
          <w:b/>
          <w:bCs/>
        </w:rPr>
      </w:pPr>
      <w:r w:rsidRPr="00B13377">
        <w:rPr>
          <w:b/>
          <w:bCs/>
        </w:rPr>
        <w:t>Паспорт муниципальной программы</w:t>
      </w:r>
    </w:p>
    <w:p w:rsidR="00B13377" w:rsidRPr="00B13377" w:rsidRDefault="00B13377" w:rsidP="00B13377">
      <w:pPr>
        <w:rPr>
          <w:b/>
          <w:bCs/>
        </w:rPr>
      </w:pPr>
    </w:p>
    <w:tbl>
      <w:tblPr>
        <w:tblW w:w="5084" w:type="pct"/>
        <w:tblCellSpacing w:w="5" w:type="nil"/>
        <w:tblInd w:w="-80" w:type="dxa"/>
        <w:tblCellMar>
          <w:left w:w="75" w:type="dxa"/>
          <w:right w:w="75" w:type="dxa"/>
        </w:tblCellMar>
        <w:tblLook w:val="0000" w:firstRow="0" w:lastRow="0" w:firstColumn="0" w:lastColumn="0" w:noHBand="0" w:noVBand="0"/>
      </w:tblPr>
      <w:tblGrid>
        <w:gridCol w:w="2915"/>
        <w:gridCol w:w="6750"/>
      </w:tblGrid>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Наименование муниципальной Программы </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«Повышение эффективности муниципального управления администрации муниципального образования «Черноярский муниципальный район Астраханской области» (далее – Программа) </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Основание для разработки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-Бюджетный Кодекс Российской Федерации;</w:t>
            </w:r>
          </w:p>
          <w:p w:rsidR="00B13377" w:rsidRPr="00B13377" w:rsidRDefault="00B13377" w:rsidP="00B13377">
            <w:r w:rsidRPr="00B13377">
              <w:t>-Федеральный Закон от 02.03.2007 № 25-ФЗ «О муниципальной службе в Российской Федерации»;</w:t>
            </w:r>
          </w:p>
          <w:p w:rsidR="00B13377" w:rsidRPr="00B13377" w:rsidRDefault="00B13377" w:rsidP="00B13377">
            <w:r w:rsidRPr="00B13377">
              <w:t>-Распоряжение администрации  МО «Черноярский муниципальный район Астраханской области» от 05.10.2023 г. №199-р «Об утверждении перечня муниципальных программ МО «Черноярский муниципальный район Астраханской области»</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Основные разработчики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Администрация муниципального образования «Черноярский муниципальный район Астраханской области»:</w:t>
            </w:r>
          </w:p>
          <w:p w:rsidR="00B13377" w:rsidRPr="00B13377" w:rsidRDefault="00B13377" w:rsidP="00B13377">
            <w:r w:rsidRPr="00B13377">
              <w:t>Отдел бухгалтерского учета и отчетности администрации муниципального образования «Черноярский муниципальный район Астраханской области»</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Заказчик Программы </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Администрация муниципального образования «Черноярский муниципальный район Астраханской области»</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Исполнители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Администрация муниципального образования «Черноярский муниципальный район Астраханской области»</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Подпрограмма муниципальной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Подпрограммы нет</w:t>
            </w:r>
          </w:p>
        </w:tc>
      </w:tr>
      <w:tr w:rsidR="00B13377" w:rsidRPr="00B13377" w:rsidTr="00B13377">
        <w:trPr>
          <w:trHeight w:val="876"/>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Цель Программы </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rPr>
                <w:u w:val="single"/>
              </w:rPr>
              <w:t>Цель 1.</w:t>
            </w:r>
            <w:r w:rsidRPr="00B13377">
              <w:t>Обеспечение деятельности администрации муниципального образования «Черноярский муниципальный район Астраханской области», содержание аппарата администрации МО «Черноярский район»</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Задачи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Задача 1.1. Организация деятельности аппарата администрации муниципального образования «Черноярский муниципальный район Астраханской области», создание необходимых условий для осуществления полномочий администрации </w:t>
            </w:r>
            <w:r w:rsidRPr="00B13377">
              <w:lastRenderedPageBreak/>
              <w:t xml:space="preserve">муниципального образования «Черноярский муниципальный район Астраханской области»; </w:t>
            </w:r>
          </w:p>
          <w:p w:rsidR="00B13377" w:rsidRPr="00B13377" w:rsidRDefault="00B13377" w:rsidP="00B13377">
            <w:r w:rsidRPr="00B13377">
              <w:t xml:space="preserve">Задача 1.2.  Организация деятельности заместителей Администрации; </w:t>
            </w:r>
          </w:p>
          <w:p w:rsidR="00B13377" w:rsidRPr="00B13377" w:rsidRDefault="00B13377" w:rsidP="00B13377">
            <w:r w:rsidRPr="00B13377">
              <w:t>Задача 1.3.  Организация деятельности аппарата  для поощрения достижения наилучших показателей;</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lastRenderedPageBreak/>
              <w:t>Сроки и этапы реализации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2024-2029 годы</w:t>
            </w:r>
          </w:p>
          <w:p w:rsidR="00B13377" w:rsidRPr="00B13377" w:rsidRDefault="00B13377" w:rsidP="00B13377"/>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Объемы бюджетных ассигнований и источники финансирования Программы </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Общая сумма расходов муниципальной программы в 2024-2029 года составляет 166665,40 тыс. рублей, в том числе: </w:t>
            </w:r>
          </w:p>
          <w:p w:rsidR="00B13377" w:rsidRPr="00B13377" w:rsidRDefault="00B13377" w:rsidP="00B13377">
            <w:r w:rsidRPr="00B13377">
              <w:t>2024 год- 26110,90 тыс. руб. средства бюджета МО «Черноярский район»;</w:t>
            </w:r>
          </w:p>
          <w:p w:rsidR="00B13377" w:rsidRPr="00B13377" w:rsidRDefault="00B13377" w:rsidP="00B13377">
            <w:r w:rsidRPr="00B13377">
              <w:t>2025 год- 28110,90 тыс. руб. средства бюджета МО «Черноярский район»;</w:t>
            </w:r>
          </w:p>
          <w:p w:rsidR="00B13377" w:rsidRPr="00B13377" w:rsidRDefault="00B13377" w:rsidP="00B13377">
            <w:r w:rsidRPr="00B13377">
              <w:t>2026 год- 28110,90 тыс. руб. средства бюджета МО «Черноярский район»;</w:t>
            </w:r>
          </w:p>
          <w:p w:rsidR="00B13377" w:rsidRPr="00B13377" w:rsidRDefault="00B13377" w:rsidP="00B13377">
            <w:r w:rsidRPr="00B13377">
              <w:t>2027 год- 28110,90 тыс. руб. средства бюджета МО «Черноярский район»;</w:t>
            </w:r>
          </w:p>
          <w:p w:rsidR="00B13377" w:rsidRPr="00B13377" w:rsidRDefault="00B13377" w:rsidP="00B13377">
            <w:r w:rsidRPr="00B13377">
              <w:t>2028 год- 28110,90 тыс. руб. средства бюджета МО «Черноярский район»;</w:t>
            </w:r>
          </w:p>
          <w:p w:rsidR="00B13377" w:rsidRPr="00B13377" w:rsidRDefault="00B13377" w:rsidP="00B13377">
            <w:r w:rsidRPr="00B13377">
              <w:t>2029 год- 28110,90 тыс. руб. средства бюджета МО «Черноярский район».</w:t>
            </w:r>
          </w:p>
        </w:tc>
      </w:tr>
      <w:tr w:rsidR="00B13377" w:rsidRPr="00B13377" w:rsidTr="00B13377">
        <w:trPr>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Ожидаемые конечные результаты реализации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1. Реализация Программы обеспечит выполнение функций администрации муниципального образования «Черноярский муниципальный район Астраханской области». </w:t>
            </w:r>
          </w:p>
          <w:p w:rsidR="00B13377" w:rsidRPr="00B13377" w:rsidRDefault="00B13377" w:rsidP="00B13377">
            <w:r w:rsidRPr="00B13377">
              <w:t>2. Позволит создать все необходимые производственные условия сотрудникам администрации муниципального образования «Черноярский муниципальный район Астраханской области» для выполнения возложенных на них должностных обязанностей.</w:t>
            </w:r>
          </w:p>
        </w:tc>
      </w:tr>
      <w:tr w:rsidR="00B13377" w:rsidRPr="00B13377" w:rsidTr="00B13377">
        <w:trPr>
          <w:trHeight w:val="1470"/>
          <w:tblCellSpacing w:w="5" w:type="nil"/>
        </w:trPr>
        <w:tc>
          <w:tcPr>
            <w:tcW w:w="1508"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Система организации </w:t>
            </w:r>
            <w:proofErr w:type="gramStart"/>
            <w:r w:rsidRPr="00B13377">
              <w:t>контроля за</w:t>
            </w:r>
            <w:proofErr w:type="gramEnd"/>
            <w:r w:rsidRPr="00B13377">
              <w:t xml:space="preserve"> исполнением Программы</w:t>
            </w:r>
          </w:p>
        </w:tc>
        <w:tc>
          <w:tcPr>
            <w:tcW w:w="3492" w:type="pc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Контроль за исполнением программы осуществляет заместитель главы администрации муниципального образования «Черноярский муниципальный район Астраханской области» Якунин М.М.. Текущее управление реализацией программы осуществляет ответственный исполнител</w:t>
            </w:r>
            <w:proofErr w:type="gramStart"/>
            <w:r w:rsidRPr="00B13377">
              <w:t>ь-</w:t>
            </w:r>
            <w:proofErr w:type="gramEnd"/>
            <w:r w:rsidRPr="00B13377">
              <w:t xml:space="preserve"> отдел бухгалтерского учета и отчетности администрации муниципального образования «Черноярский муниципальный район Астраханской области»</w:t>
            </w:r>
          </w:p>
        </w:tc>
      </w:tr>
    </w:tbl>
    <w:p w:rsidR="00B13377" w:rsidRPr="00B13377" w:rsidRDefault="00B13377" w:rsidP="00B13377"/>
    <w:p w:rsidR="00B13377" w:rsidRPr="00B13377" w:rsidRDefault="00B13377" w:rsidP="00B13377">
      <w:pPr>
        <w:numPr>
          <w:ilvl w:val="0"/>
          <w:numId w:val="3"/>
        </w:numPr>
        <w:rPr>
          <w:b/>
          <w:iCs/>
        </w:rPr>
      </w:pPr>
      <w:r w:rsidRPr="00B13377">
        <w:rPr>
          <w:b/>
          <w:iCs/>
        </w:rPr>
        <w:t xml:space="preserve">Общие положения, основание для разработки </w:t>
      </w:r>
    </w:p>
    <w:p w:rsidR="00B13377" w:rsidRPr="00B13377" w:rsidRDefault="00B13377" w:rsidP="00B13377">
      <w:pPr>
        <w:rPr>
          <w:b/>
          <w:iCs/>
        </w:rPr>
      </w:pPr>
      <w:r w:rsidRPr="00B13377">
        <w:rPr>
          <w:b/>
          <w:iCs/>
        </w:rPr>
        <w:t>Программы</w:t>
      </w:r>
    </w:p>
    <w:p w:rsidR="00B13377" w:rsidRPr="00B13377" w:rsidRDefault="00B13377" w:rsidP="00B13377">
      <w:pPr>
        <w:rPr>
          <w:b/>
          <w:iCs/>
        </w:rPr>
      </w:pPr>
    </w:p>
    <w:p w:rsidR="00B13377" w:rsidRPr="00B13377" w:rsidRDefault="00B13377" w:rsidP="00B13377">
      <w:r w:rsidRPr="00B13377">
        <w:lastRenderedPageBreak/>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материально–техническому, информационному и организационно-правовому обеспечению процесса совершенствования муниципального управления.</w:t>
      </w:r>
    </w:p>
    <w:p w:rsidR="00B13377" w:rsidRPr="00B13377" w:rsidRDefault="00B13377" w:rsidP="00B13377">
      <w:r w:rsidRPr="00B13377">
        <w:t xml:space="preserve">Программные мероприятия по материально-техническому и финансовому обеспечению деятельности аппарата Администрации и структурных подразделений Администрации направлены на обеспечение исполнения полномочий Администрации. </w:t>
      </w:r>
    </w:p>
    <w:p w:rsidR="00B13377" w:rsidRPr="00B13377" w:rsidRDefault="00B13377" w:rsidP="00B13377">
      <w:r w:rsidRPr="00B13377">
        <w:t>В рамках данной программы предусматривается реализация программного мероприятия организация деятельности заместителей Администрации.</w:t>
      </w:r>
    </w:p>
    <w:p w:rsidR="00B13377" w:rsidRPr="00B13377" w:rsidRDefault="00B13377" w:rsidP="00B13377">
      <w:pPr>
        <w:rPr>
          <w:bCs/>
        </w:rPr>
      </w:pPr>
      <w:r w:rsidRPr="00B13377">
        <w:rPr>
          <w:bCs/>
        </w:rPr>
        <w:t>Обоснование разработки Программы:</w:t>
      </w:r>
    </w:p>
    <w:p w:rsidR="00B13377" w:rsidRPr="00B13377" w:rsidRDefault="00B13377" w:rsidP="00B13377">
      <w:r w:rsidRPr="00B13377">
        <w:t>Бюджетный Кодекс Российской Федерации;</w:t>
      </w:r>
    </w:p>
    <w:p w:rsidR="00B13377" w:rsidRPr="00B13377" w:rsidRDefault="00B13377" w:rsidP="00B13377">
      <w:r w:rsidRPr="00B13377">
        <w:t>Федеральный Закон от 02.03.2007 № 25-ФЗ «О муниципальной службе в Российской Федерации»;</w:t>
      </w:r>
    </w:p>
    <w:p w:rsidR="00B13377" w:rsidRPr="00B13377" w:rsidRDefault="00B13377" w:rsidP="00B13377">
      <w:r w:rsidRPr="00B13377">
        <w:t>Закон Астраханской области от 04.09.2007 № 52/2007-ОЗ «Об отдельных вопросах правового регулирования муниципальной службы в Астраханской области»;</w:t>
      </w:r>
    </w:p>
    <w:p w:rsidR="00B13377" w:rsidRPr="00B13377" w:rsidRDefault="00B13377" w:rsidP="00B13377">
      <w:r w:rsidRPr="00B13377">
        <w:t>Распоряжение администрации  МО «Черноярский муниципальный район Астраханской области» от 05.10.2023 г. №199-р «Об утверждении перечня муниципальных программ МО «Черноярский муниципальный район Астраханской области»</w:t>
      </w:r>
    </w:p>
    <w:p w:rsidR="00B13377" w:rsidRPr="00B13377" w:rsidRDefault="00B13377" w:rsidP="00B13377">
      <w:pPr>
        <w:numPr>
          <w:ilvl w:val="0"/>
          <w:numId w:val="3"/>
        </w:numPr>
        <w:rPr>
          <w:b/>
          <w:bCs/>
        </w:rPr>
      </w:pPr>
      <w:r w:rsidRPr="00B13377">
        <w:rPr>
          <w:b/>
          <w:bCs/>
        </w:rPr>
        <w:t>Общая характеристика сферы реализации</w:t>
      </w:r>
    </w:p>
    <w:p w:rsidR="00B13377" w:rsidRPr="00B13377" w:rsidRDefault="00B13377" w:rsidP="00B13377">
      <w:pPr>
        <w:rPr>
          <w:b/>
          <w:bCs/>
        </w:rPr>
      </w:pPr>
      <w:r w:rsidRPr="00B13377">
        <w:rPr>
          <w:b/>
          <w:bCs/>
        </w:rPr>
        <w:t>Программы</w:t>
      </w:r>
    </w:p>
    <w:p w:rsidR="00B13377" w:rsidRPr="00B13377" w:rsidRDefault="00B13377" w:rsidP="00B13377">
      <w:pPr>
        <w:rPr>
          <w:b/>
          <w:iCs/>
        </w:rPr>
      </w:pPr>
    </w:p>
    <w:p w:rsidR="00B13377" w:rsidRPr="00B13377" w:rsidRDefault="00B13377" w:rsidP="00B13377">
      <w:r w:rsidRPr="00B13377">
        <w:t xml:space="preserve">Настоящая муниципальная программа  «Повышение эффективности муниципального управления администрации муниципального образования «Черноярский муниципальный район Астраханской области»» (далее Программа) обеспечивает реализацию тактической задачи администрации муниципального образования «Черноярский район» (далее – Администрация), которая заключается в обеспечении эффективности муниципального управления. </w:t>
      </w:r>
    </w:p>
    <w:p w:rsidR="00B13377" w:rsidRPr="00B13377" w:rsidRDefault="00B13377" w:rsidP="00B13377">
      <w:pPr>
        <w:rPr>
          <w:b/>
          <w:bCs/>
        </w:rPr>
      </w:pPr>
    </w:p>
    <w:p w:rsidR="00B13377" w:rsidRPr="00B13377" w:rsidRDefault="00B13377" w:rsidP="00B13377">
      <w:pPr>
        <w:numPr>
          <w:ilvl w:val="0"/>
          <w:numId w:val="3"/>
        </w:numPr>
        <w:rPr>
          <w:b/>
        </w:rPr>
      </w:pPr>
      <w:r w:rsidRPr="00B13377">
        <w:rPr>
          <w:b/>
        </w:rPr>
        <w:t xml:space="preserve">Приоритеты муниципальной политики в сфере реализации </w:t>
      </w:r>
    </w:p>
    <w:p w:rsidR="00B13377" w:rsidRPr="00B13377" w:rsidRDefault="00B13377" w:rsidP="00B13377">
      <w:pPr>
        <w:rPr>
          <w:b/>
        </w:rPr>
      </w:pPr>
      <w:r w:rsidRPr="00B13377">
        <w:rPr>
          <w:b/>
        </w:rPr>
        <w:t>Программы</w:t>
      </w:r>
    </w:p>
    <w:p w:rsidR="00B13377" w:rsidRPr="00B13377" w:rsidRDefault="00B13377" w:rsidP="00B13377">
      <w:pPr>
        <w:rPr>
          <w:b/>
        </w:rPr>
      </w:pPr>
    </w:p>
    <w:p w:rsidR="00B13377" w:rsidRPr="00B13377" w:rsidRDefault="00B13377" w:rsidP="00B13377">
      <w:r w:rsidRPr="00B13377">
        <w:t>Основные мероприятия направлены на оптимизацию расходов на содержание аппарата Администрации, на эффективное управление бюджетными ассигнованиями в рамках бюджетной сметы Администрации, на повышение эффективности деятельности Администрации по решению вопросов местного значения и реализации переданных государственных полномочий.</w:t>
      </w:r>
    </w:p>
    <w:p w:rsidR="00B13377" w:rsidRPr="00B13377" w:rsidRDefault="00B13377" w:rsidP="00B13377">
      <w:pPr>
        <w:rPr>
          <w:b/>
        </w:rPr>
      </w:pPr>
    </w:p>
    <w:p w:rsidR="00B13377" w:rsidRPr="00B13377" w:rsidRDefault="00B13377" w:rsidP="00B13377">
      <w:pPr>
        <w:rPr>
          <w:b/>
        </w:rPr>
      </w:pPr>
      <w:r w:rsidRPr="00B13377">
        <w:rPr>
          <w:b/>
        </w:rPr>
        <w:t>4. Цели и задачи, целевые индикаторы и показатели Программы</w:t>
      </w:r>
    </w:p>
    <w:p w:rsidR="00B13377" w:rsidRPr="00B13377" w:rsidRDefault="00B13377" w:rsidP="00B13377">
      <w:r w:rsidRPr="00B13377">
        <w:t>Основные цели и задачи Программы представлены в таблице 1.</w:t>
      </w:r>
    </w:p>
    <w:p w:rsidR="00B13377" w:rsidRPr="00B13377" w:rsidRDefault="00B13377" w:rsidP="00B13377">
      <w:r w:rsidRPr="00B13377">
        <w:t>Таблица 1</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402"/>
      </w:tblGrid>
      <w:tr w:rsidR="00B13377" w:rsidRPr="00B13377" w:rsidTr="00B13377">
        <w:trPr>
          <w:trHeight w:val="1786"/>
        </w:trPr>
        <w:tc>
          <w:tcPr>
            <w:tcW w:w="2802" w:type="dxa"/>
            <w:vMerge w:val="restart"/>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rPr>
                <w:u w:val="single"/>
              </w:rPr>
              <w:lastRenderedPageBreak/>
              <w:t>Цель 1.</w:t>
            </w:r>
            <w:r w:rsidRPr="00B13377">
              <w:t xml:space="preserve"> Обеспечение деятельности администрации муниципального образования «Черноярский муниципальный район Астраханской области», содержание аппарата администрации МО «Черноярский район»</w:t>
            </w:r>
          </w:p>
        </w:tc>
        <w:tc>
          <w:tcPr>
            <w:tcW w:w="3543"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Задача 1.1. Организация деятельности аппарата Администрации, создание необходимых условий для осуществления полномочий Администрации; </w:t>
            </w:r>
          </w:p>
        </w:tc>
        <w:tc>
          <w:tcPr>
            <w:tcW w:w="3402"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Содержание и обеспечение аппарата Администрации </w:t>
            </w:r>
          </w:p>
        </w:tc>
      </w:tr>
      <w:tr w:rsidR="00B13377" w:rsidRPr="00B13377" w:rsidTr="00B13377">
        <w:trPr>
          <w:trHeight w:val="779"/>
        </w:trPr>
        <w:tc>
          <w:tcPr>
            <w:tcW w:w="2802" w:type="dxa"/>
            <w:vMerge/>
            <w:tcBorders>
              <w:top w:val="single" w:sz="4" w:space="0" w:color="auto"/>
              <w:left w:val="single" w:sz="4" w:space="0" w:color="auto"/>
              <w:bottom w:val="single" w:sz="4" w:space="0" w:color="auto"/>
              <w:right w:val="single" w:sz="4" w:space="0" w:color="auto"/>
            </w:tcBorders>
          </w:tcPr>
          <w:p w:rsidR="00B13377" w:rsidRPr="00B13377" w:rsidRDefault="00B13377" w:rsidP="00B13377"/>
        </w:tc>
        <w:tc>
          <w:tcPr>
            <w:tcW w:w="3543"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Задача 1.2.  Организация деятельности заместителей Администрации </w:t>
            </w:r>
          </w:p>
        </w:tc>
        <w:tc>
          <w:tcPr>
            <w:tcW w:w="3402"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Обеспечение деятельности, финансовое обеспечение деятельности заместителей главы.</w:t>
            </w:r>
          </w:p>
        </w:tc>
      </w:tr>
      <w:tr w:rsidR="00B13377" w:rsidRPr="00B13377" w:rsidTr="00B13377">
        <w:trPr>
          <w:trHeight w:val="428"/>
        </w:trPr>
        <w:tc>
          <w:tcPr>
            <w:tcW w:w="2802" w:type="dxa"/>
            <w:vMerge/>
            <w:tcBorders>
              <w:top w:val="single" w:sz="4" w:space="0" w:color="auto"/>
              <w:left w:val="single" w:sz="4" w:space="0" w:color="auto"/>
              <w:bottom w:val="single" w:sz="4" w:space="0" w:color="auto"/>
              <w:right w:val="single" w:sz="4" w:space="0" w:color="auto"/>
            </w:tcBorders>
          </w:tcPr>
          <w:p w:rsidR="00B13377" w:rsidRPr="00B13377" w:rsidRDefault="00B13377" w:rsidP="00B13377"/>
        </w:tc>
        <w:tc>
          <w:tcPr>
            <w:tcW w:w="3543"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Задача 1.3.  Организация деятельности аппарата  для поощрения достижения наилучших показателей.</w:t>
            </w:r>
          </w:p>
          <w:p w:rsidR="00B13377" w:rsidRPr="00B13377" w:rsidRDefault="00B13377" w:rsidP="00B13377"/>
        </w:tc>
        <w:tc>
          <w:tcPr>
            <w:tcW w:w="3402" w:type="dxa"/>
            <w:tcBorders>
              <w:top w:val="single" w:sz="4" w:space="0" w:color="auto"/>
              <w:left w:val="single" w:sz="4" w:space="0" w:color="auto"/>
              <w:bottom w:val="single" w:sz="4" w:space="0" w:color="auto"/>
              <w:right w:val="single" w:sz="4" w:space="0" w:color="auto"/>
            </w:tcBorders>
          </w:tcPr>
          <w:p w:rsidR="00B13377" w:rsidRPr="00B13377" w:rsidRDefault="00B13377" w:rsidP="00B13377">
            <w:r w:rsidRPr="00B13377">
              <w:t xml:space="preserve">Обеспечение деятельности аппарата и заместителей главы для поощрения достижения наилучших показателей социально-экономического развития муниципальных образований Астраханской области </w:t>
            </w:r>
          </w:p>
        </w:tc>
      </w:tr>
    </w:tbl>
    <w:p w:rsidR="00B13377" w:rsidRPr="00B13377" w:rsidRDefault="00B13377" w:rsidP="00B13377">
      <w:pPr>
        <w:rPr>
          <w:b/>
          <w:bCs/>
        </w:rPr>
      </w:pPr>
    </w:p>
    <w:p w:rsidR="00B13377" w:rsidRPr="00B13377" w:rsidRDefault="00B13377" w:rsidP="00B13377">
      <w:r w:rsidRPr="00B13377">
        <w:t>Целевым индикатором Программы является организация исполнения бюджетной сметы администрации муниципального образования «Черноярский муниципальный район Астраханской области.</w:t>
      </w:r>
    </w:p>
    <w:p w:rsidR="00B13377" w:rsidRPr="00B13377" w:rsidRDefault="00B13377" w:rsidP="00B13377">
      <w:r w:rsidRPr="00B13377">
        <w:t>Степень исполнения бюджетной сметы до 100%.</w:t>
      </w:r>
    </w:p>
    <w:p w:rsidR="00B13377" w:rsidRPr="00B13377" w:rsidRDefault="00B13377" w:rsidP="00B13377"/>
    <w:p w:rsidR="00B13377" w:rsidRPr="00B13377" w:rsidRDefault="00B13377" w:rsidP="00B13377">
      <w:pPr>
        <w:numPr>
          <w:ilvl w:val="0"/>
          <w:numId w:val="3"/>
        </w:numPr>
        <w:rPr>
          <w:b/>
          <w:bCs/>
        </w:rPr>
      </w:pPr>
      <w:r w:rsidRPr="00B13377">
        <w:rPr>
          <w:b/>
          <w:bCs/>
        </w:rPr>
        <w:t>Сроки и этапы реализации Программы</w:t>
      </w:r>
    </w:p>
    <w:p w:rsidR="00B13377" w:rsidRPr="00B13377" w:rsidRDefault="00B13377" w:rsidP="00B13377">
      <w:pPr>
        <w:rPr>
          <w:b/>
          <w:bCs/>
        </w:rPr>
      </w:pPr>
    </w:p>
    <w:p w:rsidR="00B13377" w:rsidRPr="00B13377" w:rsidRDefault="00B13377" w:rsidP="00B13377">
      <w:r w:rsidRPr="00B13377">
        <w:t>Срок реализации Программы рассчитан на 2024-2029 годы</w:t>
      </w:r>
    </w:p>
    <w:p w:rsidR="00B13377" w:rsidRPr="00B13377" w:rsidRDefault="00B13377" w:rsidP="00B13377">
      <w:pPr>
        <w:rPr>
          <w:b/>
          <w:bCs/>
        </w:rPr>
      </w:pPr>
    </w:p>
    <w:p w:rsidR="00B13377" w:rsidRPr="00B13377" w:rsidRDefault="00B13377" w:rsidP="00B13377"/>
    <w:p w:rsidR="00B13377" w:rsidRPr="00B13377" w:rsidRDefault="00B13377" w:rsidP="00B13377"/>
    <w:p w:rsidR="00B13377" w:rsidRPr="00B13377" w:rsidRDefault="00B13377" w:rsidP="00B13377">
      <w:pPr>
        <w:rPr>
          <w:b/>
        </w:rPr>
      </w:pPr>
    </w:p>
    <w:p w:rsidR="00B13377" w:rsidRPr="00B13377" w:rsidRDefault="00B13377" w:rsidP="00B13377">
      <w:pPr>
        <w:rPr>
          <w:b/>
          <w:bCs/>
        </w:rPr>
      </w:pPr>
      <w:r w:rsidRPr="00B13377">
        <w:rPr>
          <w:b/>
        </w:rPr>
        <w:t xml:space="preserve">6. Ресурсное обеспечение </w:t>
      </w:r>
      <w:r w:rsidRPr="00B13377">
        <w:rPr>
          <w:b/>
          <w:bCs/>
        </w:rPr>
        <w:t>Программы</w:t>
      </w:r>
    </w:p>
    <w:p w:rsidR="00B13377" w:rsidRPr="00B13377" w:rsidRDefault="00B13377" w:rsidP="00B13377">
      <w:pPr>
        <w:rPr>
          <w:b/>
          <w:bCs/>
        </w:rPr>
      </w:pPr>
    </w:p>
    <w:p w:rsidR="00B13377" w:rsidRPr="00B13377" w:rsidRDefault="00B13377" w:rsidP="00B13377">
      <w:r w:rsidRPr="00B13377">
        <w:t xml:space="preserve">Общая сумма расходов муниципальной программы в 2024-2029 года составляет 166665,40 тыс. рублей, в том числе: </w:t>
      </w:r>
    </w:p>
    <w:p w:rsidR="00B13377" w:rsidRPr="00B13377" w:rsidRDefault="00B13377" w:rsidP="00B13377">
      <w:r w:rsidRPr="00B13377">
        <w:t>2024 год- 26110,90 тыс. руб. средства бюджета МО «Черноярский район»;</w:t>
      </w:r>
    </w:p>
    <w:p w:rsidR="00B13377" w:rsidRPr="00B13377" w:rsidRDefault="00B13377" w:rsidP="00B13377">
      <w:r w:rsidRPr="00B13377">
        <w:t>2025 год- 28110,90 тыс. руб. средства бюджета МО «Черноярский район»;</w:t>
      </w:r>
    </w:p>
    <w:p w:rsidR="00B13377" w:rsidRPr="00B13377" w:rsidRDefault="00B13377" w:rsidP="00B13377">
      <w:r w:rsidRPr="00B13377">
        <w:t>2026 год- 28110,90 тыс. руб. средства бюджета МО «Черноярский район»;</w:t>
      </w:r>
    </w:p>
    <w:p w:rsidR="00B13377" w:rsidRPr="00B13377" w:rsidRDefault="00B13377" w:rsidP="00B13377">
      <w:r w:rsidRPr="00B13377">
        <w:t>2027 год- 28110,90 тыс. руб. средства бюджета МО «Черноярский район»;</w:t>
      </w:r>
    </w:p>
    <w:p w:rsidR="00B13377" w:rsidRPr="00B13377" w:rsidRDefault="00B13377" w:rsidP="00B13377">
      <w:r w:rsidRPr="00B13377">
        <w:t>2028 год- 28110,90 тыс. руб. средства бюджета МО «Черноярский район»;</w:t>
      </w:r>
    </w:p>
    <w:p w:rsidR="00B13377" w:rsidRPr="00B13377" w:rsidRDefault="00B13377" w:rsidP="00B13377">
      <w:pPr>
        <w:rPr>
          <w:b/>
        </w:rPr>
      </w:pPr>
      <w:r w:rsidRPr="00B13377">
        <w:t>2029 год- 28110,90 тыс. руб. средства бюджета МО «Черноярский район».</w:t>
      </w:r>
    </w:p>
    <w:p w:rsidR="00B13377" w:rsidRPr="00B13377" w:rsidRDefault="00B13377" w:rsidP="00B13377">
      <w:pPr>
        <w:rPr>
          <w:b/>
        </w:rPr>
      </w:pPr>
    </w:p>
    <w:p w:rsidR="00B13377" w:rsidRPr="00B13377" w:rsidRDefault="00B13377" w:rsidP="00B13377">
      <w:pPr>
        <w:rPr>
          <w:b/>
          <w:bCs/>
        </w:rPr>
      </w:pPr>
      <w:r w:rsidRPr="00B13377">
        <w:rPr>
          <w:b/>
        </w:rPr>
        <w:t>7. Механизм реализации П</w:t>
      </w:r>
      <w:r w:rsidRPr="00B13377">
        <w:rPr>
          <w:b/>
          <w:bCs/>
        </w:rPr>
        <w:t>рограммы</w:t>
      </w:r>
    </w:p>
    <w:p w:rsidR="00B13377" w:rsidRPr="00B13377" w:rsidRDefault="00B13377" w:rsidP="00B13377">
      <w:pPr>
        <w:rPr>
          <w:b/>
          <w:bCs/>
        </w:rPr>
      </w:pPr>
    </w:p>
    <w:p w:rsidR="00B13377" w:rsidRPr="00B13377" w:rsidRDefault="00B13377" w:rsidP="00B13377">
      <w:r w:rsidRPr="00B13377">
        <w:lastRenderedPageBreak/>
        <w:t>Механизм реализации Программы определяется заказчиком Программы – Администрацией и предусматривает проведение организационных мероприятий, обеспечивающих ее выполнение.</w:t>
      </w:r>
    </w:p>
    <w:p w:rsidR="00B13377" w:rsidRPr="00B13377" w:rsidRDefault="00B13377" w:rsidP="00B13377">
      <w:r w:rsidRPr="00B13377">
        <w:t>Механизм реализации Программы направлен на эффективное планирование хода исполнения ее мероприятий, координацию действий заказчика,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B13377" w:rsidRPr="00B13377" w:rsidRDefault="00B13377" w:rsidP="00B13377">
      <w:r w:rsidRPr="00B13377">
        <w:t>- разработку проектов нормативных правовых актов органов местного самоуправления муниципального образования «Черноярский район», внесение изменений в действующие нормативные правовые акты, необходимые для выполнения Программы, внесение их на рассмотрение в Совет муниципального образования «Черноярский район»;</w:t>
      </w:r>
    </w:p>
    <w:p w:rsidR="00B13377" w:rsidRPr="00B13377" w:rsidRDefault="00B13377" w:rsidP="00B13377">
      <w:r w:rsidRPr="00B13377">
        <w:t>- уточнение объемов финансирования по программным мероприятиям на очередной финансовый год и на плановый период;</w:t>
      </w:r>
    </w:p>
    <w:p w:rsidR="00B13377" w:rsidRPr="00B13377" w:rsidRDefault="00B13377" w:rsidP="00B13377">
      <w:r w:rsidRPr="00B13377">
        <w:t>- управление Программой, эффективное использование средств, выделенных на ее реализацию;</w:t>
      </w:r>
    </w:p>
    <w:p w:rsidR="00B13377" w:rsidRPr="00B13377" w:rsidRDefault="00B13377" w:rsidP="00B13377">
      <w:r w:rsidRPr="00B13377">
        <w:t>- информирование общественности о ходе и результатах реализации Программы, финансировании программных мероприятий, в том числе о механизмах их реализации.</w:t>
      </w:r>
    </w:p>
    <w:p w:rsidR="00B13377" w:rsidRPr="00B13377" w:rsidRDefault="00B13377" w:rsidP="00B13377"/>
    <w:p w:rsidR="00B13377" w:rsidRPr="00B13377" w:rsidRDefault="00B13377" w:rsidP="00B13377">
      <w:pPr>
        <w:rPr>
          <w:b/>
        </w:rPr>
      </w:pPr>
      <w:r w:rsidRPr="00B13377">
        <w:rPr>
          <w:b/>
        </w:rPr>
        <w:t>8. Организация управления Программой и  мониторинг ее реализации,</w:t>
      </w:r>
    </w:p>
    <w:p w:rsidR="00B13377" w:rsidRPr="00B13377" w:rsidRDefault="00B13377" w:rsidP="00B13377">
      <w:pPr>
        <w:rPr>
          <w:b/>
        </w:rPr>
      </w:pPr>
      <w:r w:rsidRPr="00B13377">
        <w:rPr>
          <w:b/>
        </w:rPr>
        <w:t xml:space="preserve">механизм взаимодействия муниципальных заказчиков и </w:t>
      </w:r>
      <w:proofErr w:type="gramStart"/>
      <w:r w:rsidRPr="00B13377">
        <w:rPr>
          <w:b/>
        </w:rPr>
        <w:t>контроль за</w:t>
      </w:r>
      <w:proofErr w:type="gramEnd"/>
      <w:r w:rsidRPr="00B13377">
        <w:rPr>
          <w:b/>
        </w:rPr>
        <w:t xml:space="preserve"> ходом её реализации</w:t>
      </w:r>
    </w:p>
    <w:p w:rsidR="00B13377" w:rsidRPr="00B13377" w:rsidRDefault="00B13377" w:rsidP="00B13377">
      <w:proofErr w:type="gramStart"/>
      <w:r w:rsidRPr="00B13377">
        <w:t>Контроль за</w:t>
      </w:r>
      <w:proofErr w:type="gramEnd"/>
      <w:r w:rsidRPr="00B13377">
        <w:t xml:space="preserve"> исполнением программы осуществляет заместитель главы администрации муниципального образования «Черноярский муниципальный район Астраханской области» Якунин М.М..</w:t>
      </w:r>
    </w:p>
    <w:p w:rsidR="00B13377" w:rsidRPr="00B13377" w:rsidRDefault="00B13377" w:rsidP="00B13377">
      <w:r w:rsidRPr="00B13377">
        <w:t>Текущее управление реализацией Программы осуществляет ответственный исполнитель совместно с отделом бухгалтерского учета и отчетности Администрации. Ответственным исполнителем является начальник отдела бухгалтерского учета и отчетности администрации муниципального образования «Черноярский район».</w:t>
      </w:r>
    </w:p>
    <w:p w:rsidR="00B13377" w:rsidRPr="00B13377" w:rsidRDefault="00B13377" w:rsidP="00B13377">
      <w:r w:rsidRPr="00B13377">
        <w:t xml:space="preserve">Ответственный исполнитель: </w:t>
      </w:r>
    </w:p>
    <w:p w:rsidR="00B13377" w:rsidRPr="00B13377" w:rsidRDefault="00B13377" w:rsidP="00B13377">
      <w:r w:rsidRPr="00B13377">
        <w:t>- является распорядителем выделенных на реализацию Программы бюджетных средств и обеспечивает их использование в соответствии с утвержденными программными мероприятиями;</w:t>
      </w:r>
    </w:p>
    <w:p w:rsidR="00B13377" w:rsidRPr="00B13377" w:rsidRDefault="00B13377" w:rsidP="00B13377">
      <w:r w:rsidRPr="00B13377">
        <w:t>- организует реализацию Программы, вносит предложения о внесении изменений в Программу и несет ответственность за достижение целевых показателей и индикаторов Программы, а также конечных результатов ее реализации;</w:t>
      </w:r>
    </w:p>
    <w:p w:rsidR="00B13377" w:rsidRPr="00B13377" w:rsidRDefault="00B13377" w:rsidP="00B13377">
      <w:r w:rsidRPr="00B13377">
        <w:t>Финансирование расходов на реализацию Программы осуществляется в порядке, установленном для исполнения бюджета муниципального образования «Черноярский район».</w:t>
      </w:r>
    </w:p>
    <w:p w:rsidR="00B13377" w:rsidRPr="00B13377" w:rsidRDefault="00B13377" w:rsidP="00B13377"/>
    <w:p w:rsidR="00B13377" w:rsidRPr="00B13377" w:rsidRDefault="00B13377" w:rsidP="00B13377">
      <w:pPr>
        <w:rPr>
          <w:b/>
          <w:bCs/>
        </w:rPr>
      </w:pPr>
      <w:r w:rsidRPr="00B13377">
        <w:rPr>
          <w:b/>
          <w:bCs/>
        </w:rPr>
        <w:t>9. Оценка эффективности (экономическая, социальная и экологическая) реализации Программы</w:t>
      </w:r>
    </w:p>
    <w:p w:rsidR="00B13377" w:rsidRPr="00B13377" w:rsidRDefault="00B13377" w:rsidP="00B13377">
      <w:r w:rsidRPr="00B13377">
        <w:lastRenderedPageBreak/>
        <w:t xml:space="preserve">Результатом реализации данной Программы является принятие программно-целевого принципа </w:t>
      </w:r>
      <w:proofErr w:type="gramStart"/>
      <w:r w:rsidRPr="00B13377">
        <w:t>формирования исполнения сметы расходов Администрации</w:t>
      </w:r>
      <w:proofErr w:type="gramEnd"/>
      <w:r w:rsidRPr="00B13377">
        <w:t xml:space="preserve"> в отношении расходов по обеспечению деятельности Администрации.</w:t>
      </w:r>
    </w:p>
    <w:p w:rsidR="00B13377" w:rsidRPr="00B13377" w:rsidRDefault="00B13377" w:rsidP="00B13377"/>
    <w:p w:rsidR="00B13377" w:rsidRPr="00B13377" w:rsidRDefault="00B13377" w:rsidP="00B13377"/>
    <w:p w:rsidR="00B13377" w:rsidRPr="00B13377" w:rsidRDefault="00B13377" w:rsidP="00B13377">
      <w:pPr>
        <w:numPr>
          <w:ilvl w:val="0"/>
          <w:numId w:val="5"/>
        </w:numPr>
        <w:rPr>
          <w:b/>
          <w:bCs/>
        </w:rPr>
      </w:pPr>
      <w:r w:rsidRPr="00B13377">
        <w:rPr>
          <w:b/>
          <w:bCs/>
        </w:rPr>
        <w:t>Перечень основных мероприятий Программы</w:t>
      </w:r>
    </w:p>
    <w:p w:rsidR="00B13377" w:rsidRPr="00B13377" w:rsidRDefault="00B13377" w:rsidP="00B13377">
      <w:pPr>
        <w:numPr>
          <w:ilvl w:val="0"/>
          <w:numId w:val="4"/>
        </w:numPr>
        <w:rPr>
          <w:b/>
          <w:bCs/>
        </w:rPr>
      </w:pPr>
    </w:p>
    <w:p w:rsidR="00B13377" w:rsidRPr="00B13377" w:rsidRDefault="00B13377" w:rsidP="00B13377">
      <w:r w:rsidRPr="00B13377">
        <w:t>Перечень основных мероприятий Программы изложен в таблице №2.</w:t>
      </w:r>
    </w:p>
    <w:p w:rsidR="00B13377" w:rsidRPr="00B13377" w:rsidRDefault="00B13377" w:rsidP="00B13377"/>
    <w:p w:rsidR="00B13377" w:rsidRPr="00B13377" w:rsidRDefault="00B13377" w:rsidP="00B13377"/>
    <w:p w:rsidR="00B13377" w:rsidRPr="00B13377" w:rsidRDefault="00B13377" w:rsidP="00B13377"/>
    <w:p w:rsidR="00B13377" w:rsidRDefault="00B13377" w:rsidP="00B13377">
      <w:pPr>
        <w:sectPr w:rsidR="00B13377" w:rsidSect="00397A9B">
          <w:pgSz w:w="11906" w:h="16838"/>
          <w:pgMar w:top="426" w:right="850" w:bottom="1134" w:left="1701" w:header="708" w:footer="708" w:gutter="0"/>
          <w:cols w:space="708"/>
          <w:docGrid w:linePitch="360"/>
        </w:sectPr>
      </w:pPr>
    </w:p>
    <w:p w:rsidR="00B13377" w:rsidRPr="00B13377" w:rsidRDefault="00B13377" w:rsidP="00B13377">
      <w:pPr>
        <w:jc w:val="center"/>
        <w:rPr>
          <w:rFonts w:eastAsia="Times New Roman" w:cs="Times New Roman"/>
          <w:b/>
          <w:sz w:val="18"/>
          <w:szCs w:val="18"/>
          <w:lang w:eastAsia="ru-RU"/>
        </w:rPr>
      </w:pPr>
      <w:r w:rsidRPr="00B13377">
        <w:rPr>
          <w:rFonts w:eastAsia="Times New Roman" w:cs="Times New Roman"/>
          <w:b/>
          <w:sz w:val="18"/>
          <w:szCs w:val="18"/>
          <w:lang w:eastAsia="ru-RU"/>
        </w:rPr>
        <w:lastRenderedPageBreak/>
        <w:t>Перечень мероприятий Программы</w:t>
      </w:r>
    </w:p>
    <w:p w:rsidR="00B13377" w:rsidRPr="00B13377" w:rsidRDefault="00B13377" w:rsidP="00B13377">
      <w:pPr>
        <w:jc w:val="center"/>
        <w:rPr>
          <w:rFonts w:eastAsia="Times New Roman" w:cs="Times New Roman"/>
          <w:sz w:val="18"/>
          <w:szCs w:val="18"/>
          <w:lang w:eastAsia="ru-RU"/>
        </w:rPr>
      </w:pPr>
      <w:r w:rsidRPr="00B13377">
        <w:rPr>
          <w:rFonts w:eastAsia="Times New Roman" w:cs="Times New Roman"/>
          <w:sz w:val="18"/>
          <w:szCs w:val="18"/>
          <w:lang w:eastAsia="ru-RU"/>
        </w:rPr>
        <w:t xml:space="preserve">Муниципальная программа  </w:t>
      </w:r>
    </w:p>
    <w:p w:rsidR="00B13377" w:rsidRPr="00B13377" w:rsidRDefault="00B13377" w:rsidP="00B13377">
      <w:pPr>
        <w:jc w:val="center"/>
        <w:rPr>
          <w:rFonts w:eastAsia="Times New Roman" w:cs="Times New Roman"/>
          <w:sz w:val="18"/>
          <w:szCs w:val="18"/>
          <w:lang w:eastAsia="ru-RU"/>
        </w:rPr>
      </w:pPr>
      <w:r w:rsidRPr="00B13377">
        <w:rPr>
          <w:rFonts w:eastAsia="Times New Roman" w:cs="Times New Roman"/>
          <w:sz w:val="18"/>
          <w:szCs w:val="18"/>
          <w:lang w:eastAsia="ru-RU"/>
        </w:rPr>
        <w:t>«Повышение эффективности муниципального управления администрации муниципального образования «Черноярский муниципальный район Астраханской области»</w:t>
      </w:r>
    </w:p>
    <w:p w:rsidR="00B13377" w:rsidRPr="00B13377" w:rsidRDefault="00B13377" w:rsidP="00B13377">
      <w:pPr>
        <w:jc w:val="center"/>
        <w:rPr>
          <w:rFonts w:eastAsia="Times New Roman" w:cs="Times New Roman"/>
          <w:sz w:val="18"/>
          <w:szCs w:val="18"/>
          <w:lang w:eastAsia="ru-RU"/>
        </w:rPr>
      </w:pPr>
    </w:p>
    <w:p w:rsidR="00B13377" w:rsidRPr="00B13377" w:rsidRDefault="00B13377" w:rsidP="00B13377">
      <w:pPr>
        <w:jc w:val="right"/>
        <w:rPr>
          <w:rFonts w:eastAsia="Times New Roman" w:cs="Times New Roman"/>
          <w:sz w:val="18"/>
          <w:szCs w:val="18"/>
          <w:lang w:eastAsia="ru-RU"/>
        </w:rPr>
      </w:pPr>
      <w:r w:rsidRPr="00B13377">
        <w:rPr>
          <w:rFonts w:eastAsia="Times New Roman" w:cs="Times New Roman"/>
          <w:sz w:val="18"/>
          <w:szCs w:val="18"/>
          <w:lang w:eastAsia="ru-RU"/>
        </w:rPr>
        <w:t>таблица 2</w:t>
      </w:r>
    </w:p>
    <w:tbl>
      <w:tblPr>
        <w:tblW w:w="16131" w:type="dxa"/>
        <w:tblInd w:w="-714" w:type="dxa"/>
        <w:tblLayout w:type="fixed"/>
        <w:tblLook w:val="04A0" w:firstRow="1" w:lastRow="0" w:firstColumn="1" w:lastColumn="0" w:noHBand="0" w:noVBand="1"/>
      </w:tblPr>
      <w:tblGrid>
        <w:gridCol w:w="396"/>
        <w:gridCol w:w="4537"/>
        <w:gridCol w:w="709"/>
        <w:gridCol w:w="850"/>
        <w:gridCol w:w="993"/>
        <w:gridCol w:w="567"/>
        <w:gridCol w:w="567"/>
        <w:gridCol w:w="567"/>
        <w:gridCol w:w="567"/>
        <w:gridCol w:w="567"/>
        <w:gridCol w:w="567"/>
        <w:gridCol w:w="567"/>
        <w:gridCol w:w="850"/>
        <w:gridCol w:w="425"/>
        <w:gridCol w:w="567"/>
        <w:gridCol w:w="567"/>
        <w:gridCol w:w="567"/>
        <w:gridCol w:w="567"/>
        <w:gridCol w:w="567"/>
        <w:gridCol w:w="567"/>
      </w:tblGrid>
      <w:tr w:rsidR="00B13377" w:rsidRPr="00B13377" w:rsidTr="00B13377">
        <w:trPr>
          <w:trHeight w:val="255"/>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 xml:space="preserve">№ </w:t>
            </w:r>
            <w:proofErr w:type="gramStart"/>
            <w:r w:rsidRPr="00B13377">
              <w:rPr>
                <w:rFonts w:eastAsia="Times New Roman" w:cs="Times New Roman"/>
                <w:sz w:val="16"/>
                <w:szCs w:val="16"/>
                <w:lang w:eastAsia="ru-RU"/>
              </w:rPr>
              <w:t>п</w:t>
            </w:r>
            <w:proofErr w:type="gramEnd"/>
            <w:r w:rsidRPr="00B13377">
              <w:rPr>
                <w:rFonts w:eastAsia="Times New Roman" w:cs="Times New Roman"/>
                <w:sz w:val="16"/>
                <w:szCs w:val="16"/>
                <w:lang w:eastAsia="ru-RU"/>
              </w:rPr>
              <w:t>/п</w:t>
            </w:r>
          </w:p>
        </w:tc>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Цель, задачи, наименование мероприятий МП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Сроки,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Исполнитель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Источники финансирования</w:t>
            </w:r>
          </w:p>
        </w:tc>
        <w:tc>
          <w:tcPr>
            <w:tcW w:w="39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Объемы финансирования, тыс.руб.</w:t>
            </w:r>
          </w:p>
        </w:tc>
        <w:tc>
          <w:tcPr>
            <w:tcW w:w="4677" w:type="dxa"/>
            <w:gridSpan w:val="8"/>
            <w:tcBorders>
              <w:top w:val="single" w:sz="4" w:space="0" w:color="auto"/>
              <w:left w:val="nil"/>
              <w:bottom w:val="single" w:sz="4" w:space="0" w:color="auto"/>
              <w:right w:val="single" w:sz="4" w:space="0" w:color="auto"/>
            </w:tcBorders>
            <w:shd w:val="clear" w:color="auto" w:fill="auto"/>
            <w:noWrap/>
            <w:vAlign w:val="bottom"/>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Показатели результативности выполнения программы</w:t>
            </w:r>
          </w:p>
        </w:tc>
      </w:tr>
      <w:tr w:rsidR="00B13377" w:rsidRPr="00B13377" w:rsidTr="00B13377">
        <w:trPr>
          <w:trHeight w:val="563"/>
        </w:trPr>
        <w:tc>
          <w:tcPr>
            <w:tcW w:w="396"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3969" w:type="dxa"/>
            <w:gridSpan w:val="7"/>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Показатели непосредственно</w:t>
            </w:r>
          </w:p>
          <w:p w:rsidR="00B13377" w:rsidRPr="00B13377" w:rsidRDefault="00B13377" w:rsidP="00B13377">
            <w:pPr>
              <w:jc w:val="center"/>
              <w:rPr>
                <w:rFonts w:eastAsia="Times New Roman" w:cs="Times New Roman"/>
                <w:sz w:val="16"/>
                <w:szCs w:val="16"/>
                <w:lang w:eastAsia="ru-RU"/>
              </w:rPr>
            </w:pPr>
            <w:proofErr w:type="spellStart"/>
            <w:r w:rsidRPr="00B13377">
              <w:rPr>
                <w:rFonts w:eastAsia="Times New Roman" w:cs="Times New Roman"/>
                <w:sz w:val="16"/>
                <w:szCs w:val="16"/>
                <w:lang w:eastAsia="ru-RU"/>
              </w:rPr>
              <w:t>го</w:t>
            </w:r>
            <w:proofErr w:type="spellEnd"/>
            <w:r w:rsidRPr="00B13377">
              <w:rPr>
                <w:rFonts w:eastAsia="Times New Roman" w:cs="Times New Roman"/>
                <w:sz w:val="16"/>
                <w:szCs w:val="16"/>
                <w:lang w:eastAsia="ru-RU"/>
              </w:rPr>
              <w:t xml:space="preserve"> и конечно</w:t>
            </w:r>
          </w:p>
          <w:p w:rsidR="00B13377" w:rsidRPr="00B13377" w:rsidRDefault="00B13377" w:rsidP="00B13377">
            <w:pPr>
              <w:jc w:val="center"/>
              <w:rPr>
                <w:rFonts w:eastAsia="Times New Roman" w:cs="Times New Roman"/>
                <w:sz w:val="16"/>
                <w:szCs w:val="16"/>
                <w:lang w:eastAsia="ru-RU"/>
              </w:rPr>
            </w:pPr>
            <w:proofErr w:type="spellStart"/>
            <w:r w:rsidRPr="00B13377">
              <w:rPr>
                <w:rFonts w:eastAsia="Times New Roman" w:cs="Times New Roman"/>
                <w:sz w:val="16"/>
                <w:szCs w:val="16"/>
                <w:lang w:eastAsia="ru-RU"/>
              </w:rPr>
              <w:t>го</w:t>
            </w:r>
            <w:proofErr w:type="spellEnd"/>
            <w:r w:rsidRPr="00B13377">
              <w:rPr>
                <w:rFonts w:eastAsia="Times New Roman" w:cs="Times New Roman"/>
                <w:sz w:val="16"/>
                <w:szCs w:val="16"/>
                <w:lang w:eastAsia="ru-RU"/>
              </w:rPr>
              <w:t xml:space="preserve"> результатов</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proofErr w:type="spellStart"/>
            <w:r w:rsidRPr="00B13377">
              <w:rPr>
                <w:rFonts w:eastAsia="Times New Roman" w:cs="Times New Roman"/>
                <w:sz w:val="16"/>
                <w:szCs w:val="16"/>
                <w:lang w:eastAsia="ru-RU"/>
              </w:rPr>
              <w:t>Едиз</w:t>
            </w:r>
            <w:proofErr w:type="spellEnd"/>
            <w:r w:rsidRPr="00B13377">
              <w:rPr>
                <w:rFonts w:eastAsia="Times New Roman" w:cs="Times New Roman"/>
                <w:sz w:val="16"/>
                <w:szCs w:val="16"/>
                <w:lang w:eastAsia="ru-RU"/>
              </w:rPr>
              <w:t xml:space="preserve"> </w:t>
            </w:r>
          </w:p>
        </w:tc>
        <w:tc>
          <w:tcPr>
            <w:tcW w:w="3402" w:type="dxa"/>
            <w:gridSpan w:val="6"/>
            <w:tcBorders>
              <w:top w:val="single" w:sz="4" w:space="0" w:color="auto"/>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Планируемое значение (конечный и непосредственный результат)</w:t>
            </w:r>
          </w:p>
        </w:tc>
      </w:tr>
      <w:tr w:rsidR="00B13377" w:rsidRPr="00B13377" w:rsidTr="00B13377">
        <w:trPr>
          <w:trHeight w:val="144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2024</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2025</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2026</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2027</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2028</w:t>
            </w:r>
          </w:p>
        </w:tc>
        <w:tc>
          <w:tcPr>
            <w:tcW w:w="567" w:type="dxa"/>
            <w:tcBorders>
              <w:top w:val="nil"/>
              <w:left w:val="nil"/>
              <w:bottom w:val="single" w:sz="4" w:space="0" w:color="auto"/>
              <w:right w:val="single" w:sz="4" w:space="0" w:color="auto"/>
            </w:tcBorders>
            <w:shd w:val="clear" w:color="auto" w:fill="auto"/>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2029</w:t>
            </w:r>
          </w:p>
        </w:tc>
        <w:tc>
          <w:tcPr>
            <w:tcW w:w="850" w:type="dxa"/>
            <w:vMerge/>
            <w:tcBorders>
              <w:top w:val="nil"/>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13377" w:rsidRPr="00B13377" w:rsidRDefault="00B13377" w:rsidP="00B13377">
            <w:pP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2023</w:t>
            </w: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2024</w:t>
            </w: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2025</w:t>
            </w: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2026</w:t>
            </w: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2027</w:t>
            </w:r>
          </w:p>
        </w:tc>
        <w:tc>
          <w:tcPr>
            <w:tcW w:w="567" w:type="dxa"/>
            <w:tcBorders>
              <w:top w:val="nil"/>
              <w:left w:val="nil"/>
              <w:bottom w:val="single" w:sz="4" w:space="0" w:color="auto"/>
              <w:right w:val="single" w:sz="4" w:space="0" w:color="auto"/>
            </w:tcBorders>
            <w:shd w:val="clear" w:color="000000" w:fill="FFFFFF"/>
            <w:vAlign w:val="center"/>
            <w:hideMark/>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2028</w:t>
            </w: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bookmarkStart w:id="1" w:name="_Hlk153801378"/>
          </w:p>
        </w:tc>
        <w:tc>
          <w:tcPr>
            <w:tcW w:w="453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color w:val="000000"/>
                <w:sz w:val="16"/>
                <w:szCs w:val="16"/>
                <w:u w:val="single"/>
                <w:lang w:eastAsia="ru-RU"/>
              </w:rPr>
              <w:t>Цель 1.</w:t>
            </w:r>
            <w:r w:rsidRPr="00B13377">
              <w:rPr>
                <w:rFonts w:eastAsia="Times New Roman" w:cs="Times New Roman"/>
                <w:color w:val="000000"/>
                <w:sz w:val="16"/>
                <w:szCs w:val="16"/>
                <w:lang w:eastAsia="ru-RU"/>
              </w:rPr>
              <w:t>Обеспечение деятельности а</w:t>
            </w:r>
            <w:r w:rsidRPr="00B13377">
              <w:rPr>
                <w:rFonts w:eastAsia="Times New Roman" w:cs="Times New Roman"/>
                <w:color w:val="000000"/>
                <w:spacing w:val="2"/>
                <w:sz w:val="16"/>
                <w:szCs w:val="16"/>
                <w:lang w:eastAsia="ru-RU"/>
              </w:rPr>
              <w:t>дминистрации муниципального образования «Черноярский муниципальный район Астраханской области»</w:t>
            </w:r>
            <w:r w:rsidRPr="00B13377">
              <w:rPr>
                <w:rFonts w:eastAsia="Times New Roman" w:cs="Times New Roman"/>
                <w:color w:val="000000"/>
                <w:sz w:val="16"/>
                <w:szCs w:val="16"/>
                <w:lang w:eastAsia="ru-RU"/>
              </w:rPr>
              <w:t>, содержание аппарата а</w:t>
            </w:r>
            <w:r w:rsidRPr="00B13377">
              <w:rPr>
                <w:rFonts w:eastAsia="Times New Roman" w:cs="Times New Roman"/>
                <w:color w:val="000000"/>
                <w:spacing w:val="2"/>
                <w:sz w:val="16"/>
                <w:szCs w:val="16"/>
                <w:lang w:eastAsia="ru-RU"/>
              </w:rPr>
              <w:t>дминистрации МО «Черноярский район»</w:t>
            </w:r>
          </w:p>
        </w:tc>
        <w:tc>
          <w:tcPr>
            <w:tcW w:w="6521" w:type="dxa"/>
            <w:gridSpan w:val="10"/>
            <w:tcBorders>
              <w:top w:val="nil"/>
              <w:left w:val="nil"/>
              <w:bottom w:val="single" w:sz="4" w:space="0" w:color="auto"/>
              <w:right w:val="single" w:sz="4" w:space="0" w:color="auto"/>
            </w:tcBorders>
            <w:shd w:val="clear" w:color="auto" w:fill="auto"/>
            <w:noWrap/>
          </w:tcPr>
          <w:p w:rsidR="00B13377" w:rsidRPr="00B13377" w:rsidRDefault="00B13377" w:rsidP="00B13377">
            <w:pPr>
              <w:rPr>
                <w:rFonts w:eastAsia="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100 % исполнение бюджетной сметы</w:t>
            </w: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r>
      <w:bookmarkEnd w:id="1"/>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16"/>
                <w:szCs w:val="16"/>
                <w:lang w:eastAsia="ru-RU"/>
              </w:rPr>
            </w:pPr>
            <w:r w:rsidRPr="00B13377">
              <w:rPr>
                <w:rFonts w:eastAsia="Times New Roman" w:cs="Times New Roman"/>
                <w:color w:val="000000"/>
                <w:spacing w:val="2"/>
                <w:sz w:val="16"/>
                <w:szCs w:val="16"/>
                <w:lang w:eastAsia="ru-RU"/>
              </w:rPr>
              <w:t>Задача 1.Организация деятельности аппарата администрации муниципального образования «Черноярский муниципальный район Астраханской области», создание необходимых условий для осуществления полномочий администрации муниципального образования «Черноярский муниципальный район Астраханской области»</w:t>
            </w: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0"/>
                <w:szCs w:val="20"/>
                <w:lang w:eastAsia="ru-RU"/>
              </w:rPr>
            </w:pPr>
          </w:p>
        </w:tc>
      </w:tr>
      <w:tr w:rsidR="00B13377" w:rsidRPr="00B13377" w:rsidTr="00B13377">
        <w:trPr>
          <w:trHeight w:val="710"/>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Мероприятие 1.1.</w:t>
            </w:r>
            <w:r w:rsidRPr="00B13377">
              <w:rPr>
                <w:rFonts w:eastAsia="Times New Roman" w:cs="Times New Roman"/>
                <w:sz w:val="22"/>
                <w:lang w:eastAsia="ru-RU"/>
              </w:rPr>
              <w:t xml:space="preserve"> </w:t>
            </w:r>
            <w:r w:rsidRPr="00B13377">
              <w:rPr>
                <w:rFonts w:eastAsia="Times New Roman" w:cs="Times New Roman"/>
                <w:sz w:val="16"/>
                <w:szCs w:val="16"/>
                <w:lang w:eastAsia="ru-RU"/>
              </w:rPr>
              <w:t>Содержание и обеспечение аппарата администрации</w:t>
            </w:r>
          </w:p>
          <w:p w:rsidR="00B13377" w:rsidRPr="00B13377" w:rsidRDefault="00B13377" w:rsidP="00B13377">
            <w:pPr>
              <w:rPr>
                <w:rFonts w:eastAsia="Times New Roman" w:cs="Times New Roman"/>
                <w:sz w:val="16"/>
                <w:szCs w:val="16"/>
                <w:lang w:eastAsia="ru-RU"/>
              </w:rPr>
            </w:pPr>
          </w:p>
          <w:p w:rsidR="00B13377" w:rsidRPr="00B13377" w:rsidRDefault="00B13377" w:rsidP="00B13377">
            <w:pPr>
              <w:rPr>
                <w:rFonts w:eastAsia="Times New Roman" w:cs="Times New Roman"/>
                <w:sz w:val="16"/>
                <w:szCs w:val="16"/>
                <w:lang w:eastAsia="ru-RU"/>
              </w:rPr>
            </w:pPr>
          </w:p>
          <w:p w:rsidR="00B13377" w:rsidRPr="00B13377" w:rsidRDefault="00B13377" w:rsidP="00B13377">
            <w:pPr>
              <w:rPr>
                <w:rFonts w:eastAsia="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2024-2029</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Администрация</w:t>
            </w:r>
          </w:p>
        </w:tc>
        <w:tc>
          <w:tcPr>
            <w:tcW w:w="993"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Бюджет МО "Черноярский район"</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144</w:t>
            </w:r>
          </w:p>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883,0</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22 480,50</w:t>
            </w:r>
          </w:p>
          <w:p w:rsidR="00B13377" w:rsidRPr="00B13377" w:rsidRDefault="00B13377" w:rsidP="00B13377">
            <w:pP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24 480,50</w:t>
            </w:r>
          </w:p>
          <w:p w:rsidR="00B13377" w:rsidRPr="00B13377" w:rsidRDefault="00B13377" w:rsidP="00B13377">
            <w:pPr>
              <w:rPr>
                <w:rFonts w:eastAsia="Times New Roman" w:cs="Times New Roman"/>
                <w:sz w:val="16"/>
                <w:szCs w:val="16"/>
                <w:lang w:eastAsia="ru-RU"/>
              </w:rPr>
            </w:pPr>
          </w:p>
          <w:p w:rsidR="00B13377" w:rsidRPr="00B13377" w:rsidRDefault="00B13377" w:rsidP="00B13377">
            <w:pP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24 480,50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24 480,50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24</w:t>
            </w:r>
          </w:p>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480,50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24</w:t>
            </w:r>
          </w:p>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480,50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100 % исполнение бюджетной сметы</w:t>
            </w: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0"/>
                <w:szCs w:val="20"/>
                <w:lang w:eastAsia="ru-RU"/>
              </w:rPr>
            </w:pPr>
            <w:r w:rsidRPr="00B13377">
              <w:rPr>
                <w:rFonts w:eastAsia="Times New Roman" w:cs="Times New Roman"/>
                <w:sz w:val="16"/>
                <w:szCs w:val="16"/>
                <w:lang w:eastAsia="ru-RU"/>
              </w:rPr>
              <w:t>100</w:t>
            </w: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22"/>
                <w:lang w:eastAsia="ru-RU"/>
              </w:rPr>
            </w:pPr>
            <w:r w:rsidRPr="00B13377">
              <w:rPr>
                <w:rFonts w:eastAsia="Times New Roman" w:cs="Times New Roman"/>
                <w:color w:val="000000"/>
                <w:spacing w:val="2"/>
                <w:sz w:val="16"/>
                <w:szCs w:val="16"/>
                <w:lang w:eastAsia="ru-RU"/>
              </w:rPr>
              <w:t>Задача 2.  Организация деятельности заместителей администрации</w:t>
            </w: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0"/>
                <w:szCs w:val="20"/>
                <w:lang w:eastAsia="ru-RU"/>
              </w:rPr>
            </w:pP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Мероприятие 2.1.Обеспечение деятельности  заместителей главы администрации</w:t>
            </w:r>
          </w:p>
          <w:p w:rsidR="00B13377" w:rsidRPr="00B13377" w:rsidRDefault="00B13377" w:rsidP="00B13377">
            <w:pPr>
              <w:rPr>
                <w:rFonts w:eastAsia="Times New Roman" w:cs="Times New Roman"/>
                <w:sz w:val="16"/>
                <w:szCs w:val="16"/>
                <w:lang w:eastAsia="ru-RU"/>
              </w:rPr>
            </w:pPr>
          </w:p>
          <w:p w:rsidR="00B13377" w:rsidRPr="00B13377" w:rsidRDefault="00B13377" w:rsidP="00B13377">
            <w:pPr>
              <w:rPr>
                <w:rFonts w:eastAsia="Times New Roman" w:cs="Times New Roman"/>
                <w:sz w:val="22"/>
                <w:lang w:eastAsia="ru-RU"/>
              </w:rPr>
            </w:pP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2024-2029</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Администрация</w:t>
            </w:r>
          </w:p>
        </w:tc>
        <w:tc>
          <w:tcPr>
            <w:tcW w:w="993"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Бюджет МО "Черноярский район"</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21 782,4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3 630,4</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100 % исполнение бюджетной сметы</w:t>
            </w: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100</w:t>
            </w: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16"/>
                <w:szCs w:val="16"/>
                <w:lang w:eastAsia="ru-RU"/>
              </w:rPr>
            </w:pPr>
            <w:r w:rsidRPr="00B13377">
              <w:rPr>
                <w:rFonts w:eastAsia="Times New Roman" w:cs="Times New Roman"/>
                <w:color w:val="000000"/>
                <w:spacing w:val="2"/>
                <w:sz w:val="16"/>
                <w:szCs w:val="16"/>
                <w:lang w:eastAsia="ru-RU"/>
              </w:rPr>
              <w:t>Задача 3.  Организация деятельности аппарата  для поощрения достижения наилучших показателей</w:t>
            </w: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0"/>
                <w:szCs w:val="20"/>
                <w:lang w:eastAsia="ru-RU"/>
              </w:rPr>
            </w:pP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22"/>
                <w:lang w:eastAsia="ru-RU"/>
              </w:rPr>
            </w:pPr>
            <w:r w:rsidRPr="00B13377">
              <w:rPr>
                <w:rFonts w:eastAsia="Times New Roman" w:cs="Times New Roman"/>
                <w:sz w:val="16"/>
                <w:szCs w:val="16"/>
                <w:lang w:eastAsia="ru-RU"/>
              </w:rPr>
              <w:t>Мероприятие 3.1</w:t>
            </w:r>
            <w:r w:rsidRPr="00B13377">
              <w:rPr>
                <w:rFonts w:eastAsia="Times New Roman" w:cs="Times New Roman"/>
                <w:color w:val="000000"/>
                <w:spacing w:val="2"/>
                <w:sz w:val="16"/>
                <w:szCs w:val="16"/>
                <w:lang w:eastAsia="ru-RU"/>
              </w:rPr>
              <w:t xml:space="preserve"> Организация деятельности аппарата  для поощрения достижения наилучших показателей</w:t>
            </w: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2024-2029</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Администрация</w:t>
            </w:r>
          </w:p>
        </w:tc>
        <w:tc>
          <w:tcPr>
            <w:tcW w:w="993"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Бюджет МО "Черноярский район"</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0</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100 % исполнение бюджетной сметы</w:t>
            </w: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r w:rsidRPr="00B13377">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0"/>
                <w:szCs w:val="20"/>
                <w:lang w:eastAsia="ru-RU"/>
              </w:rPr>
            </w:pPr>
            <w:r w:rsidRPr="00B13377">
              <w:rPr>
                <w:rFonts w:eastAsia="Times New Roman" w:cs="Times New Roman"/>
                <w:sz w:val="16"/>
                <w:szCs w:val="16"/>
                <w:lang w:eastAsia="ru-RU"/>
              </w:rPr>
              <w:t>100</w:t>
            </w:r>
          </w:p>
        </w:tc>
      </w:tr>
      <w:tr w:rsidR="00B13377" w:rsidRPr="00B13377" w:rsidTr="00B13377">
        <w:trPr>
          <w:trHeight w:val="255"/>
        </w:trPr>
        <w:tc>
          <w:tcPr>
            <w:tcW w:w="396" w:type="dxa"/>
            <w:tcBorders>
              <w:top w:val="nil"/>
              <w:left w:val="single" w:sz="4" w:space="0" w:color="auto"/>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22"/>
                <w:lang w:eastAsia="ru-RU"/>
              </w:rPr>
            </w:pPr>
          </w:p>
        </w:tc>
        <w:tc>
          <w:tcPr>
            <w:tcW w:w="4537" w:type="dxa"/>
            <w:tcBorders>
              <w:top w:val="nil"/>
              <w:left w:val="nil"/>
              <w:bottom w:val="single" w:sz="4" w:space="0" w:color="auto"/>
              <w:right w:val="single" w:sz="4" w:space="0" w:color="auto"/>
            </w:tcBorders>
            <w:shd w:val="clear" w:color="auto" w:fill="auto"/>
            <w:noWrap/>
            <w:vAlign w:val="bottom"/>
          </w:tcPr>
          <w:p w:rsidR="00B13377" w:rsidRPr="00B13377" w:rsidRDefault="00B13377" w:rsidP="00B13377">
            <w:pPr>
              <w:rPr>
                <w:rFonts w:eastAsia="Times New Roman" w:cs="Times New Roman"/>
                <w:sz w:val="16"/>
                <w:szCs w:val="16"/>
                <w:lang w:eastAsia="ru-RU"/>
              </w:rPr>
            </w:pPr>
            <w:r w:rsidRPr="00B13377">
              <w:rPr>
                <w:rFonts w:eastAsia="Times New Roman" w:cs="Times New Roman"/>
                <w:sz w:val="16"/>
                <w:szCs w:val="16"/>
                <w:lang w:eastAsia="ru-RU"/>
              </w:rPr>
              <w:t xml:space="preserve">                                  ВСЕГО:</w:t>
            </w:r>
          </w:p>
          <w:p w:rsidR="00B13377" w:rsidRPr="00B13377" w:rsidRDefault="00B13377" w:rsidP="00B13377">
            <w:pPr>
              <w:rPr>
                <w:rFonts w:eastAsia="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2024-2029</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Администрация</w:t>
            </w:r>
          </w:p>
        </w:tc>
        <w:tc>
          <w:tcPr>
            <w:tcW w:w="993"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sz w:val="16"/>
                <w:szCs w:val="16"/>
                <w:lang w:eastAsia="ru-RU"/>
              </w:rPr>
              <w:t>Бюджет МО "Черноярский район"</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166 665,4</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26 110,9</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28 110,9</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28 110,9</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28 110,9</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28       110,9</w:t>
            </w:r>
          </w:p>
        </w:tc>
        <w:tc>
          <w:tcPr>
            <w:tcW w:w="567" w:type="dxa"/>
            <w:tcBorders>
              <w:top w:val="nil"/>
              <w:left w:val="nil"/>
              <w:bottom w:val="single" w:sz="4" w:space="0" w:color="auto"/>
              <w:right w:val="single" w:sz="4" w:space="0" w:color="auto"/>
            </w:tcBorders>
            <w:shd w:val="clear" w:color="auto" w:fill="auto"/>
            <w:noWrap/>
            <w:vAlign w:val="center"/>
          </w:tcPr>
          <w:p w:rsidR="00B13377" w:rsidRPr="00B13377" w:rsidRDefault="00B13377" w:rsidP="00B13377">
            <w:pPr>
              <w:rPr>
                <w:rFonts w:eastAsia="Times New Roman" w:cs="Times New Roman"/>
                <w:b/>
                <w:bCs/>
                <w:sz w:val="16"/>
                <w:szCs w:val="16"/>
                <w:lang w:eastAsia="ru-RU"/>
              </w:rPr>
            </w:pPr>
            <w:r w:rsidRPr="00B13377">
              <w:rPr>
                <w:rFonts w:eastAsia="Times New Roman" w:cs="Times New Roman"/>
                <w:b/>
                <w:bCs/>
                <w:sz w:val="16"/>
                <w:szCs w:val="16"/>
                <w:lang w:eastAsia="ru-RU"/>
              </w:rPr>
              <w:t>28</w:t>
            </w:r>
          </w:p>
          <w:p w:rsidR="00B13377" w:rsidRPr="00B13377" w:rsidRDefault="00B13377" w:rsidP="00B13377">
            <w:pPr>
              <w:jc w:val="center"/>
              <w:rPr>
                <w:rFonts w:eastAsia="Times New Roman" w:cs="Times New Roman"/>
                <w:sz w:val="16"/>
                <w:szCs w:val="16"/>
                <w:lang w:eastAsia="ru-RU"/>
              </w:rPr>
            </w:pPr>
            <w:r w:rsidRPr="00B13377">
              <w:rPr>
                <w:rFonts w:eastAsia="Times New Roman" w:cs="Times New Roman"/>
                <w:b/>
                <w:bCs/>
                <w:sz w:val="16"/>
                <w:szCs w:val="16"/>
                <w:lang w:eastAsia="ru-RU"/>
              </w:rPr>
              <w:t>110,9</w:t>
            </w:r>
          </w:p>
        </w:tc>
        <w:tc>
          <w:tcPr>
            <w:tcW w:w="850"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c>
          <w:tcPr>
            <w:tcW w:w="567" w:type="dxa"/>
            <w:tcBorders>
              <w:top w:val="nil"/>
              <w:left w:val="nil"/>
              <w:bottom w:val="single" w:sz="4" w:space="0" w:color="auto"/>
              <w:right w:val="single" w:sz="4" w:space="0" w:color="auto"/>
            </w:tcBorders>
            <w:shd w:val="clear" w:color="auto" w:fill="auto"/>
            <w:noWrap/>
          </w:tcPr>
          <w:p w:rsidR="00B13377" w:rsidRPr="00B13377" w:rsidRDefault="00B13377" w:rsidP="00B13377">
            <w:pPr>
              <w:jc w:val="center"/>
              <w:rPr>
                <w:rFonts w:eastAsia="Times New Roman" w:cs="Times New Roman"/>
                <w:sz w:val="16"/>
                <w:szCs w:val="16"/>
                <w:lang w:eastAsia="ru-RU"/>
              </w:rPr>
            </w:pPr>
          </w:p>
        </w:tc>
      </w:tr>
    </w:tbl>
    <w:p w:rsidR="00B13377" w:rsidRPr="00B13377" w:rsidRDefault="00B13377" w:rsidP="00B13377">
      <w:pPr>
        <w:rPr>
          <w:rFonts w:eastAsia="Times New Roman" w:cs="Times New Roman"/>
          <w:sz w:val="24"/>
          <w:szCs w:val="24"/>
          <w:lang w:eastAsia="ru-RU"/>
        </w:rPr>
      </w:pPr>
    </w:p>
    <w:p w:rsidR="00B13377" w:rsidRPr="00B13377" w:rsidRDefault="00B13377" w:rsidP="00B13377"/>
    <w:p w:rsidR="00B13377" w:rsidRDefault="00B13377"/>
    <w:p w:rsidR="00B13377" w:rsidRDefault="00B13377"/>
    <w:sectPr w:rsidR="00B13377" w:rsidSect="00B13377">
      <w:pgSz w:w="16838" w:h="11906" w:orient="landscape"/>
      <w:pgMar w:top="1135"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563"/>
    <w:multiLevelType w:val="hybridMultilevel"/>
    <w:tmpl w:val="9C3AE944"/>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
    <w:nsid w:val="15261140"/>
    <w:multiLevelType w:val="hybridMultilevel"/>
    <w:tmpl w:val="B600CF24"/>
    <w:lvl w:ilvl="0" w:tplc="2C7AB24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5A5AC9"/>
    <w:multiLevelType w:val="multilevel"/>
    <w:tmpl w:val="19227E18"/>
    <w:lvl w:ilvl="0">
      <w:start w:val="1"/>
      <w:numFmt w:val="decimal"/>
      <w:lvlText w:val="%1."/>
      <w:lvlJc w:val="left"/>
      <w:pPr>
        <w:ind w:left="1155" w:hanging="45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3">
    <w:nsid w:val="5D0F4F3A"/>
    <w:multiLevelType w:val="hybridMultilevel"/>
    <w:tmpl w:val="69B02098"/>
    <w:lvl w:ilvl="0" w:tplc="2C7AB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8F13C9"/>
    <w:multiLevelType w:val="hybridMultilevel"/>
    <w:tmpl w:val="69B020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99"/>
    <w:rsid w:val="00187999"/>
    <w:rsid w:val="00240FE4"/>
    <w:rsid w:val="00397A9B"/>
    <w:rsid w:val="00595FEF"/>
    <w:rsid w:val="008B1B2C"/>
    <w:rsid w:val="009909D2"/>
    <w:rsid w:val="009F47DD"/>
    <w:rsid w:val="00AD5179"/>
    <w:rsid w:val="00B13377"/>
    <w:rsid w:val="00DE32D6"/>
    <w:rsid w:val="00F7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9D2"/>
    <w:rPr>
      <w:rFonts w:ascii="Tahoma" w:hAnsi="Tahoma" w:cs="Tahoma"/>
      <w:sz w:val="16"/>
      <w:szCs w:val="16"/>
    </w:rPr>
  </w:style>
  <w:style w:type="character" w:customStyle="1" w:styleId="a4">
    <w:name w:val="Текст выноски Знак"/>
    <w:basedOn w:val="a0"/>
    <w:link w:val="a3"/>
    <w:uiPriority w:val="99"/>
    <w:semiHidden/>
    <w:rsid w:val="009909D2"/>
    <w:rPr>
      <w:rFonts w:ascii="Tahoma" w:hAnsi="Tahoma" w:cs="Tahoma"/>
      <w:sz w:val="16"/>
      <w:szCs w:val="16"/>
    </w:rPr>
  </w:style>
  <w:style w:type="paragraph" w:styleId="a5">
    <w:name w:val="List Paragraph"/>
    <w:basedOn w:val="a"/>
    <w:uiPriority w:val="34"/>
    <w:qFormat/>
    <w:rsid w:val="00595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9D2"/>
    <w:rPr>
      <w:rFonts w:ascii="Tahoma" w:hAnsi="Tahoma" w:cs="Tahoma"/>
      <w:sz w:val="16"/>
      <w:szCs w:val="16"/>
    </w:rPr>
  </w:style>
  <w:style w:type="character" w:customStyle="1" w:styleId="a4">
    <w:name w:val="Текст выноски Знак"/>
    <w:basedOn w:val="a0"/>
    <w:link w:val="a3"/>
    <w:uiPriority w:val="99"/>
    <w:semiHidden/>
    <w:rsid w:val="009909D2"/>
    <w:rPr>
      <w:rFonts w:ascii="Tahoma" w:hAnsi="Tahoma" w:cs="Tahoma"/>
      <w:sz w:val="16"/>
      <w:szCs w:val="16"/>
    </w:rPr>
  </w:style>
  <w:style w:type="paragraph" w:styleId="a5">
    <w:name w:val="List Paragraph"/>
    <w:basedOn w:val="a"/>
    <w:uiPriority w:val="34"/>
    <w:qFormat/>
    <w:rsid w:val="0059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SabanskayaAI</cp:lastModifiedBy>
  <cp:revision>4</cp:revision>
  <cp:lastPrinted>2023-12-27T05:00:00Z</cp:lastPrinted>
  <dcterms:created xsi:type="dcterms:W3CDTF">2023-12-27T04:48:00Z</dcterms:created>
  <dcterms:modified xsi:type="dcterms:W3CDTF">2023-12-28T05:22:00Z</dcterms:modified>
</cp:coreProperties>
</file>