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F" w:rsidRPr="00744085" w:rsidRDefault="00FC785F" w:rsidP="00FB10B8">
      <w:pPr>
        <w:rPr>
          <w:color w:val="000000"/>
          <w:sz w:val="24"/>
          <w:szCs w:val="24"/>
          <w:u w:val="single"/>
        </w:rPr>
      </w:pPr>
    </w:p>
    <w:p w:rsidR="00FC785F" w:rsidRPr="00FB10B8" w:rsidRDefault="003B43BF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FC785F" w:rsidRPr="00FB10B8" w:rsidRDefault="00FC785F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FC785F" w:rsidRPr="00FB10B8" w:rsidRDefault="00FC785F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FC785F" w:rsidRPr="00FB10B8" w:rsidRDefault="00FC785F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FC785F" w:rsidRPr="001315E7" w:rsidRDefault="00FC785F" w:rsidP="001315E7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>АСТРАХАНСКОЙ ОБЛАСТИ»</w:t>
      </w:r>
    </w:p>
    <w:p w:rsidR="00FC785F" w:rsidRDefault="00FC785F" w:rsidP="001315E7">
      <w:pPr>
        <w:rPr>
          <w:sz w:val="24"/>
          <w:szCs w:val="24"/>
        </w:rPr>
      </w:pPr>
    </w:p>
    <w:p w:rsidR="00FC785F" w:rsidRPr="001315E7" w:rsidRDefault="00FC785F" w:rsidP="001315E7">
      <w:pPr>
        <w:rPr>
          <w:sz w:val="28"/>
          <w:szCs w:val="28"/>
          <w:u w:val="single"/>
        </w:rPr>
      </w:pPr>
      <w:bookmarkStart w:id="0" w:name="_Hlk17271392"/>
      <w:r w:rsidRPr="001315E7">
        <w:rPr>
          <w:sz w:val="28"/>
          <w:szCs w:val="28"/>
          <w:u w:val="single"/>
        </w:rPr>
        <w:t>от 24</w:t>
      </w:r>
      <w:r w:rsidR="003B43BF">
        <w:rPr>
          <w:sz w:val="28"/>
          <w:szCs w:val="28"/>
          <w:u w:val="single"/>
        </w:rPr>
        <w:t>.</w:t>
      </w:r>
      <w:r w:rsidRPr="001315E7">
        <w:rPr>
          <w:sz w:val="28"/>
          <w:szCs w:val="28"/>
          <w:u w:val="single"/>
        </w:rPr>
        <w:t xml:space="preserve"> 01.2023 № 28</w:t>
      </w:r>
      <w:r>
        <w:rPr>
          <w:sz w:val="28"/>
          <w:szCs w:val="28"/>
          <w:u w:val="single"/>
        </w:rPr>
        <w:t xml:space="preserve"> </w:t>
      </w:r>
    </w:p>
    <w:p w:rsidR="00FC785F" w:rsidRPr="00E04485" w:rsidRDefault="003B43BF" w:rsidP="001315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85F" w:rsidRPr="00E04485">
        <w:rPr>
          <w:sz w:val="28"/>
          <w:szCs w:val="28"/>
        </w:rPr>
        <w:t xml:space="preserve"> с. Черный Яр</w:t>
      </w:r>
    </w:p>
    <w:p w:rsidR="00FC785F" w:rsidRPr="00E04485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FC785F" w:rsidTr="003B43BF">
        <w:trPr>
          <w:trHeight w:val="226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3B43BF" w:rsidRDefault="00FC785F" w:rsidP="00B0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Методики определения </w:t>
            </w:r>
          </w:p>
          <w:p w:rsidR="003B43BF" w:rsidRDefault="00FC785F" w:rsidP="00B0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средней рыночной стоимости одного квадратного </w:t>
            </w:r>
          </w:p>
          <w:p w:rsidR="003B43BF" w:rsidRDefault="00FC785F" w:rsidP="00B0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метра общей площади жилого помещения </w:t>
            </w:r>
          </w:p>
          <w:p w:rsidR="003B43BF" w:rsidRDefault="00FC785F" w:rsidP="00B0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муниципальному образованию </w:t>
            </w:r>
          </w:p>
          <w:p w:rsidR="00FC785F" w:rsidRDefault="00FC785F" w:rsidP="00B0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«Черноярский муниципальный район Астраханской области»</w:t>
            </w:r>
          </w:p>
        </w:tc>
      </w:tr>
    </w:tbl>
    <w:p w:rsidR="00FC785F" w:rsidRDefault="00FC785F" w:rsidP="001315E7">
      <w:pPr>
        <w:jc w:val="both"/>
        <w:rPr>
          <w:sz w:val="28"/>
          <w:szCs w:val="28"/>
        </w:rPr>
      </w:pPr>
      <w:bookmarkStart w:id="1" w:name="_Hlk17272889"/>
    </w:p>
    <w:p w:rsidR="00FC785F" w:rsidRDefault="00FC785F" w:rsidP="001315E7">
      <w:pPr>
        <w:ind w:firstLine="720"/>
        <w:jc w:val="both"/>
        <w:rPr>
          <w:sz w:val="28"/>
          <w:szCs w:val="28"/>
        </w:rPr>
      </w:pPr>
      <w:proofErr w:type="gramStart"/>
      <w:r w:rsidRPr="00C5515A">
        <w:rPr>
          <w:sz w:val="28"/>
          <w:szCs w:val="28"/>
        </w:rPr>
        <w:t>В целях реализации мероприятий государственной программы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Российской Федерации «Обеспечение доступным и комфортным жильем и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 xml:space="preserve">коммунальными услугами граждан Российской Федерации», </w:t>
      </w:r>
      <w:bookmarkStart w:id="2" w:name="_Hlk125104508"/>
      <w:r w:rsidRPr="00C5515A">
        <w:rPr>
          <w:sz w:val="28"/>
          <w:szCs w:val="28"/>
        </w:rPr>
        <w:t>утверждённой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постановлением Правительства Российской Федерации от 30.12.2017 № 1710</w:t>
      </w:r>
      <w:bookmarkEnd w:id="2"/>
      <w:r w:rsidRPr="00C55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Государственной программы развития сельского хозяйства и регулирования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рынков сельскохозяйственной продукции, сырья и продовольствия,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утверждённой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от 14.07.2012 № 717, руководствуясь приказом Министерства строительства и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жилищно-коммунального хозяйства Российской Федерации от 18.08.2021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№ 584</w:t>
      </w:r>
      <w:proofErr w:type="gramEnd"/>
      <w:r w:rsidRPr="00C5515A">
        <w:rPr>
          <w:sz w:val="28"/>
          <w:szCs w:val="28"/>
        </w:rPr>
        <w:t>/</w:t>
      </w:r>
      <w:proofErr w:type="spellStart"/>
      <w:proofErr w:type="gramStart"/>
      <w:r w:rsidRPr="00C5515A">
        <w:rPr>
          <w:sz w:val="28"/>
          <w:szCs w:val="28"/>
        </w:rPr>
        <w:t>пр</w:t>
      </w:r>
      <w:proofErr w:type="spellEnd"/>
      <w:proofErr w:type="gramEnd"/>
      <w:r w:rsidRPr="00C5515A">
        <w:rPr>
          <w:sz w:val="28"/>
          <w:szCs w:val="28"/>
        </w:rPr>
        <w:t xml:space="preserve"> «Об утверждении методики определения норматива стоимости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одного квадратного метра общей площади жилого помещения по Российской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Федерации и средней рыночной стоимости одного квадратного метра общей</w:t>
      </w:r>
      <w:r>
        <w:rPr>
          <w:sz w:val="28"/>
          <w:szCs w:val="28"/>
        </w:rPr>
        <w:t xml:space="preserve"> </w:t>
      </w:r>
      <w:r w:rsidRPr="00C5515A">
        <w:rPr>
          <w:sz w:val="28"/>
          <w:szCs w:val="28"/>
        </w:rPr>
        <w:t>площади жилого помещения по субъектам Российской Федерации»,</w:t>
      </w:r>
      <w:r>
        <w:rPr>
          <w:sz w:val="28"/>
          <w:szCs w:val="28"/>
        </w:rPr>
        <w:t xml:space="preserve"> администрация муниципального образования «Черноярский муниципальный район Астраханской области»</w:t>
      </w:r>
    </w:p>
    <w:p w:rsidR="00FC785F" w:rsidRDefault="00FC785F" w:rsidP="003B43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785F" w:rsidRDefault="00FC785F" w:rsidP="001315E7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Методику </w:t>
      </w:r>
      <w:proofErr w:type="gramStart"/>
      <w:r>
        <w:rPr>
          <w:sz w:val="28"/>
          <w:szCs w:val="28"/>
        </w:rPr>
        <w:t>определения средней рыночной стоимости одного квадратного метра общей площади жилого помещения</w:t>
      </w:r>
      <w:proofErr w:type="gramEnd"/>
      <w:r>
        <w:rPr>
          <w:sz w:val="28"/>
          <w:szCs w:val="28"/>
        </w:rPr>
        <w:t xml:space="preserve"> по</w:t>
      </w:r>
      <w:r w:rsidRPr="00E044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образованию «Черноярский муниципальный район Астраханской области» (далее методика).</w:t>
      </w:r>
    </w:p>
    <w:p w:rsidR="00FC785F" w:rsidRPr="00D26EF1" w:rsidRDefault="00FC785F" w:rsidP="001315E7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6EF1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D26EF1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>муниципального образования</w:t>
      </w:r>
      <w:r w:rsidRPr="00D26EF1">
        <w:rPr>
          <w:sz w:val="28"/>
          <w:szCs w:val="28"/>
        </w:rPr>
        <w:t xml:space="preserve"> «Черноярский</w:t>
      </w:r>
      <w:r>
        <w:rPr>
          <w:sz w:val="28"/>
          <w:szCs w:val="28"/>
        </w:rPr>
        <w:t xml:space="preserve"> муниципальный район</w:t>
      </w:r>
      <w:r w:rsidRPr="00D26EF1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D26EF1">
        <w:rPr>
          <w:sz w:val="28"/>
          <w:szCs w:val="28"/>
        </w:rPr>
        <w:t>»</w:t>
      </w:r>
      <w:r>
        <w:rPr>
          <w:sz w:val="28"/>
          <w:szCs w:val="28"/>
        </w:rPr>
        <w:t xml:space="preserve"> один раз в полугодие </w:t>
      </w:r>
      <w:proofErr w:type="gramStart"/>
      <w:r>
        <w:rPr>
          <w:sz w:val="28"/>
          <w:szCs w:val="28"/>
        </w:rPr>
        <w:t>определять и утверждать</w:t>
      </w:r>
      <w:proofErr w:type="gramEnd"/>
      <w:r>
        <w:rPr>
          <w:sz w:val="28"/>
          <w:szCs w:val="28"/>
        </w:rPr>
        <w:t xml:space="preserve"> среднюю </w:t>
      </w:r>
      <w:r w:rsidRPr="00D26EF1">
        <w:rPr>
          <w:sz w:val="28"/>
          <w:szCs w:val="28"/>
        </w:rPr>
        <w:lastRenderedPageBreak/>
        <w:t>рыночную стоимость одного квадратного метра общей площади жилого помещения в соответствии с методикой.</w:t>
      </w:r>
    </w:p>
    <w:p w:rsidR="00FC785F" w:rsidRPr="00D26EF1" w:rsidRDefault="00FC785F" w:rsidP="001315E7">
      <w:pPr>
        <w:widowControl/>
        <w:numPr>
          <w:ilvl w:val="0"/>
          <w:numId w:val="1"/>
        </w:numPr>
        <w:suppressAutoHyphens/>
        <w:autoSpaceDE/>
        <w:autoSpaceDN/>
        <w:adjustRightInd/>
        <w:ind w:left="426"/>
        <w:jc w:val="both"/>
        <w:rPr>
          <w:sz w:val="28"/>
          <w:szCs w:val="28"/>
        </w:rPr>
      </w:pPr>
      <w:r w:rsidRPr="00D26EF1">
        <w:rPr>
          <w:sz w:val="28"/>
          <w:szCs w:val="28"/>
        </w:rPr>
        <w:t xml:space="preserve">Начальнику организационного отдела (Сурикова О.В.) обнародовать настоящее  Постановление в </w:t>
      </w:r>
      <w:proofErr w:type="gramStart"/>
      <w:r w:rsidRPr="00D26EF1">
        <w:rPr>
          <w:sz w:val="28"/>
          <w:szCs w:val="28"/>
        </w:rPr>
        <w:t>соответствии</w:t>
      </w:r>
      <w:proofErr w:type="gramEnd"/>
      <w:r w:rsidRPr="00D26EF1">
        <w:rPr>
          <w:sz w:val="28"/>
          <w:szCs w:val="28"/>
        </w:rPr>
        <w:t xml:space="preserve"> с Положением «О порядке официального опубликования (обнародования) нормативных правовых актов органов местного самоуправления в муниципальном образовании «Черноярский район».  </w:t>
      </w:r>
    </w:p>
    <w:p w:rsidR="00FC785F" w:rsidRDefault="00FC785F" w:rsidP="001315E7">
      <w:pPr>
        <w:widowControl/>
        <w:numPr>
          <w:ilvl w:val="0"/>
          <w:numId w:val="1"/>
        </w:numPr>
        <w:suppressAutoHyphens/>
        <w:autoSpaceDE/>
        <w:autoSpaceDN/>
        <w:adjustRightInd/>
        <w:ind w:left="426"/>
        <w:jc w:val="both"/>
        <w:rPr>
          <w:sz w:val="28"/>
          <w:szCs w:val="28"/>
        </w:rPr>
      </w:pPr>
      <w:r w:rsidRPr="00D26EF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C785F" w:rsidRDefault="00FC785F" w:rsidP="001315E7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C785F" w:rsidRDefault="00FC785F" w:rsidP="001315E7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bookmarkEnd w:id="0"/>
    <w:bookmarkEnd w:id="1"/>
    <w:p w:rsidR="00FC785F" w:rsidRPr="00742A79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742A79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742A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С.И. Никулин</w:t>
      </w: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FC785F" w:rsidRDefault="00FC785F" w:rsidP="001315E7">
      <w:pPr>
        <w:rPr>
          <w:sz w:val="28"/>
          <w:szCs w:val="28"/>
        </w:rPr>
      </w:pPr>
    </w:p>
    <w:p w:rsidR="003B43BF" w:rsidRDefault="003B43BF" w:rsidP="001315E7">
      <w:pPr>
        <w:jc w:val="right"/>
        <w:rPr>
          <w:sz w:val="28"/>
          <w:szCs w:val="28"/>
        </w:rPr>
      </w:pPr>
    </w:p>
    <w:p w:rsidR="003B43BF" w:rsidRDefault="003B43BF" w:rsidP="001315E7">
      <w:pPr>
        <w:jc w:val="right"/>
        <w:rPr>
          <w:sz w:val="28"/>
          <w:szCs w:val="28"/>
        </w:rPr>
      </w:pPr>
    </w:p>
    <w:p w:rsidR="003B43BF" w:rsidRDefault="003B43BF" w:rsidP="001315E7">
      <w:pPr>
        <w:jc w:val="right"/>
        <w:rPr>
          <w:sz w:val="28"/>
          <w:szCs w:val="28"/>
        </w:rPr>
      </w:pPr>
    </w:p>
    <w:p w:rsidR="003B43BF" w:rsidRDefault="003B43BF" w:rsidP="001315E7">
      <w:pPr>
        <w:jc w:val="right"/>
        <w:rPr>
          <w:sz w:val="28"/>
          <w:szCs w:val="28"/>
        </w:rPr>
      </w:pPr>
    </w:p>
    <w:p w:rsidR="00FC785F" w:rsidRDefault="00FC785F" w:rsidP="001315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785F" w:rsidRDefault="003B43BF" w:rsidP="001315E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C785F">
        <w:rPr>
          <w:sz w:val="28"/>
          <w:szCs w:val="28"/>
        </w:rPr>
        <w:t xml:space="preserve"> постановлению администрации</w:t>
      </w:r>
    </w:p>
    <w:p w:rsidR="003B43BF" w:rsidRDefault="00FC785F" w:rsidP="001315E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</w:t>
      </w:r>
      <w:r w:rsidR="003B43B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</w:p>
    <w:p w:rsidR="00FC785F" w:rsidRDefault="003B43BF" w:rsidP="001315E7">
      <w:pPr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FC785F">
        <w:rPr>
          <w:sz w:val="28"/>
          <w:szCs w:val="28"/>
        </w:rPr>
        <w:t>»</w:t>
      </w:r>
    </w:p>
    <w:p w:rsidR="00FC785F" w:rsidRPr="003B43BF" w:rsidRDefault="003B43BF" w:rsidP="001315E7">
      <w:pPr>
        <w:jc w:val="right"/>
        <w:rPr>
          <w:sz w:val="28"/>
          <w:szCs w:val="28"/>
        </w:rPr>
      </w:pPr>
      <w:r w:rsidRPr="003B43BF">
        <w:rPr>
          <w:sz w:val="28"/>
          <w:szCs w:val="28"/>
        </w:rPr>
        <w:t>о</w:t>
      </w:r>
      <w:r w:rsidR="00FC785F" w:rsidRPr="003B43BF">
        <w:rPr>
          <w:sz w:val="28"/>
          <w:szCs w:val="28"/>
        </w:rPr>
        <w:t>т 24.01.2023 № 28</w:t>
      </w:r>
    </w:p>
    <w:p w:rsidR="00FC785F" w:rsidRDefault="00FC785F" w:rsidP="001315E7">
      <w:pPr>
        <w:jc w:val="both"/>
        <w:rPr>
          <w:sz w:val="28"/>
          <w:szCs w:val="28"/>
        </w:rPr>
      </w:pPr>
    </w:p>
    <w:p w:rsidR="00FC785F" w:rsidRDefault="00FC785F" w:rsidP="001315E7">
      <w:pPr>
        <w:pStyle w:val="a5"/>
        <w:ind w:left="851" w:hanging="131"/>
        <w:jc w:val="center"/>
      </w:pPr>
      <w:bookmarkStart w:id="3" w:name="_GoBack"/>
      <w:bookmarkEnd w:id="3"/>
      <w:r w:rsidRPr="00D26EF1">
        <w:t xml:space="preserve">Методика </w:t>
      </w:r>
      <w:proofErr w:type="gramStart"/>
      <w:r w:rsidRPr="00D26EF1">
        <w:t>определения</w:t>
      </w:r>
      <w:r>
        <w:t xml:space="preserve"> </w:t>
      </w:r>
      <w:r w:rsidRPr="00D26EF1">
        <w:t>средней рыночной стоимости одного квадратног</w:t>
      </w:r>
      <w:r>
        <w:t xml:space="preserve">о </w:t>
      </w:r>
      <w:r w:rsidRPr="00D26EF1">
        <w:t>метра</w:t>
      </w:r>
      <w:r>
        <w:t xml:space="preserve"> </w:t>
      </w:r>
      <w:r w:rsidRPr="00D26EF1">
        <w:t>общей площади жилого помещения</w:t>
      </w:r>
      <w:proofErr w:type="gramEnd"/>
      <w:r w:rsidRPr="00D26EF1">
        <w:t xml:space="preserve"> по муниципальному образованию  «Черноярский муниципальный район Астраханской области»</w:t>
      </w:r>
    </w:p>
    <w:p w:rsidR="003B43BF" w:rsidRDefault="003B43BF" w:rsidP="001315E7">
      <w:pPr>
        <w:pStyle w:val="a5"/>
        <w:ind w:left="851" w:hanging="131"/>
        <w:jc w:val="center"/>
      </w:pPr>
    </w:p>
    <w:p w:rsidR="00FC785F" w:rsidRPr="009B5815" w:rsidRDefault="00FC785F" w:rsidP="001315E7">
      <w:pPr>
        <w:pStyle w:val="a5"/>
        <w:numPr>
          <w:ilvl w:val="0"/>
          <w:numId w:val="2"/>
        </w:numPr>
        <w:ind w:left="0" w:firstLine="851"/>
      </w:pPr>
      <w:bookmarkStart w:id="4" w:name="_Hlk125104263"/>
      <w:proofErr w:type="gramStart"/>
      <w:r>
        <w:t xml:space="preserve">Настоящая Методика </w:t>
      </w:r>
      <w:r w:rsidRPr="005673DE">
        <w:t>определения средней рыночной стоимости одного квадратного метра общей площади жилого помещения по муниципальному образованию «Черноярский муниципальный район Астраханской области»</w:t>
      </w:r>
      <w:r>
        <w:t xml:space="preserve"> (далее МО «Черноярский район») предназначена для определения средней рыночной стоимости одного квадратного метра общей площади жилого помещения по МО «Черноярский район» </w:t>
      </w:r>
      <w:r w:rsidRPr="005673DE">
        <w:t>используемой при расчете размера социальных</w:t>
      </w:r>
      <w:r>
        <w:t xml:space="preserve"> выплат, предоставляемых гражданам – участникам государственной программы Российской Федерации «Обеспечение доступным и комфортным жильем</w:t>
      </w:r>
      <w:proofErr w:type="gramEnd"/>
      <w:r>
        <w:t xml:space="preserve"> и коммунальными услугами граждан Российской Федерации», </w:t>
      </w:r>
      <w:r w:rsidRPr="005673DE">
        <w:t>утверждённой постановлением Правительства Российской Федерации от 30.12.2017 № 1710</w:t>
      </w:r>
      <w:r>
        <w:t>, г</w:t>
      </w:r>
      <w:r w:rsidRPr="00C5515A">
        <w:t>осударственной программы развития сельского хозяйства и регулирования</w:t>
      </w:r>
      <w:r>
        <w:t xml:space="preserve"> </w:t>
      </w:r>
      <w:r w:rsidRPr="00C5515A">
        <w:t>рынков сельскохозяйственной продукции, сырья и продовольствия,</w:t>
      </w:r>
      <w:r>
        <w:t xml:space="preserve"> </w:t>
      </w:r>
      <w:r w:rsidRPr="00C5515A">
        <w:t>утверждённой постановлением Правительства Российской Федерации</w:t>
      </w:r>
      <w:r>
        <w:t xml:space="preserve"> </w:t>
      </w:r>
      <w:r w:rsidRPr="00C5515A">
        <w:t>от 14.07.2012 № 717</w:t>
      </w:r>
      <w:bookmarkEnd w:id="4"/>
    </w:p>
    <w:p w:rsidR="00FC785F" w:rsidRPr="00D26EF1" w:rsidRDefault="00FC785F" w:rsidP="001315E7">
      <w:pPr>
        <w:pStyle w:val="a5"/>
        <w:ind w:left="0" w:firstLine="720"/>
      </w:pPr>
      <w:r w:rsidRPr="00D26EF1">
        <w:t>2</w:t>
      </w:r>
      <w:r>
        <w:t>.</w:t>
      </w:r>
      <w:r w:rsidRPr="00D26EF1">
        <w:t xml:space="preserve"> Определение размера средней рыночной стоимости одного квадратного</w:t>
      </w:r>
    </w:p>
    <w:p w:rsidR="00FC785F" w:rsidRPr="00D26EF1" w:rsidRDefault="00FC785F" w:rsidP="001315E7">
      <w:pPr>
        <w:pStyle w:val="a5"/>
        <w:ind w:left="0" w:firstLine="0"/>
      </w:pPr>
      <w:r w:rsidRPr="00D26EF1">
        <w:t>метра общей площади жилого помещения по МО «</w:t>
      </w:r>
      <w:r>
        <w:t>Черноярский район</w:t>
      </w:r>
      <w:r w:rsidRPr="00D26EF1">
        <w:t>»</w:t>
      </w:r>
    </w:p>
    <w:p w:rsidR="00FC785F" w:rsidRPr="00D26EF1" w:rsidRDefault="00FC785F" w:rsidP="001315E7">
      <w:pPr>
        <w:pStyle w:val="a5"/>
        <w:ind w:left="0" w:firstLine="0"/>
      </w:pPr>
      <w:r w:rsidRPr="00D26EF1">
        <w:t>производится ежегодно по формуле:</w:t>
      </w:r>
    </w:p>
    <w:p w:rsidR="00FC785F" w:rsidRPr="003E0012" w:rsidRDefault="00FC785F" w:rsidP="001315E7">
      <w:pPr>
        <w:pStyle w:val="a5"/>
        <w:ind w:left="0" w:firstLine="0"/>
        <w:jc w:val="center"/>
      </w:pPr>
      <w:proofErr w:type="gramStart"/>
      <w:r w:rsidRPr="00D26EF1">
        <w:t>РПС = ((</w:t>
      </w:r>
      <w:proofErr w:type="spellStart"/>
      <w:r w:rsidRPr="00D26EF1">
        <w:t>Цп.р</w:t>
      </w:r>
      <w:proofErr w:type="spellEnd"/>
      <w:r w:rsidRPr="00D26EF1">
        <w:t xml:space="preserve">. + </w:t>
      </w:r>
      <w:proofErr w:type="spellStart"/>
      <w:r w:rsidRPr="00D26EF1">
        <w:t>Цв.р</w:t>
      </w:r>
      <w:proofErr w:type="spellEnd"/>
      <w:r w:rsidRPr="00D26EF1">
        <w:t xml:space="preserve">. + </w:t>
      </w:r>
      <w:proofErr w:type="spellStart"/>
      <w:r w:rsidRPr="00D26EF1">
        <w:t>С</w:t>
      </w:r>
      <w:r>
        <w:t>стр</w:t>
      </w:r>
      <w:proofErr w:type="spellEnd"/>
      <w:r w:rsidRPr="00D26EF1">
        <w:t xml:space="preserve">)  / </w:t>
      </w:r>
      <w:r>
        <w:rPr>
          <w:lang w:val="en-US"/>
        </w:rPr>
        <w:t>n</w:t>
      </w:r>
      <w:proofErr w:type="gramEnd"/>
    </w:p>
    <w:p w:rsidR="00FC785F" w:rsidRPr="00D26EF1" w:rsidRDefault="00FC785F" w:rsidP="001315E7">
      <w:pPr>
        <w:pStyle w:val="a5"/>
        <w:ind w:left="0" w:firstLine="0"/>
      </w:pPr>
      <w:r w:rsidRPr="00D26EF1">
        <w:t>где:</w:t>
      </w:r>
    </w:p>
    <w:p w:rsidR="00FC785F" w:rsidRPr="00D26EF1" w:rsidRDefault="00FC785F" w:rsidP="001315E7">
      <w:pPr>
        <w:pStyle w:val="a5"/>
        <w:ind w:left="0" w:firstLine="720"/>
      </w:pPr>
      <w:r w:rsidRPr="00D26EF1">
        <w:t>РПС - расчетный показатель средней рыночной стоимости одного</w:t>
      </w:r>
      <w:r>
        <w:t xml:space="preserve"> </w:t>
      </w:r>
      <w:r w:rsidRPr="00D26EF1">
        <w:t>квадратного метра общей площади жилого помещения на планируемый год по</w:t>
      </w:r>
      <w:r>
        <w:t xml:space="preserve"> </w:t>
      </w:r>
      <w:r w:rsidRPr="00D26EF1">
        <w:t>МО «</w:t>
      </w:r>
      <w:r>
        <w:t>Черноярский район</w:t>
      </w:r>
      <w:r w:rsidRPr="00D26EF1">
        <w:t>»;</w:t>
      </w:r>
    </w:p>
    <w:p w:rsidR="00FC785F" w:rsidRPr="00D26EF1" w:rsidRDefault="00FC785F" w:rsidP="001315E7">
      <w:pPr>
        <w:pStyle w:val="a5"/>
        <w:ind w:left="0" w:firstLine="720"/>
      </w:pPr>
      <w:proofErr w:type="spellStart"/>
      <w:r w:rsidRPr="00D26EF1">
        <w:t>Цп.р</w:t>
      </w:r>
      <w:proofErr w:type="spellEnd"/>
      <w:r w:rsidRPr="00D26EF1">
        <w:t>. - средняя цена одного квадратного метра общей площади типового</w:t>
      </w:r>
      <w:r>
        <w:t xml:space="preserve"> </w:t>
      </w:r>
      <w:r w:rsidRPr="00D26EF1">
        <w:t>жилого помещения на первичном рынке в Астраханской области;</w:t>
      </w:r>
    </w:p>
    <w:p w:rsidR="00FC785F" w:rsidRPr="00D26EF1" w:rsidRDefault="00FC785F" w:rsidP="001315E7">
      <w:pPr>
        <w:pStyle w:val="a5"/>
        <w:ind w:left="0" w:firstLine="720"/>
      </w:pPr>
      <w:proofErr w:type="spellStart"/>
      <w:r w:rsidRPr="00D26EF1">
        <w:t>Цв.р</w:t>
      </w:r>
      <w:proofErr w:type="spellEnd"/>
      <w:r w:rsidRPr="00D26EF1">
        <w:t>. - средняя цена одного квадратного метра общей площади типового</w:t>
      </w:r>
    </w:p>
    <w:p w:rsidR="00FC785F" w:rsidRPr="00D26EF1" w:rsidRDefault="00FC785F" w:rsidP="001315E7">
      <w:pPr>
        <w:pStyle w:val="a5"/>
        <w:ind w:left="0" w:firstLine="0"/>
      </w:pPr>
      <w:r w:rsidRPr="00D26EF1">
        <w:t>жилого помещения на вторичном рынке в Астраханской области;</w:t>
      </w:r>
    </w:p>
    <w:p w:rsidR="00FC785F" w:rsidRPr="003E0012" w:rsidRDefault="00FC785F" w:rsidP="001315E7">
      <w:pPr>
        <w:pStyle w:val="a5"/>
        <w:ind w:left="0" w:firstLine="720"/>
      </w:pPr>
      <w:proofErr w:type="spellStart"/>
      <w:r w:rsidRPr="00D26EF1">
        <w:t>С</w:t>
      </w:r>
      <w:r>
        <w:t>стр</w:t>
      </w:r>
      <w:proofErr w:type="spellEnd"/>
      <w:r>
        <w:t xml:space="preserve"> – средняя фактическая стоимость строительства одного квадратного метра общей площади отдельно стоящих жилых домов без пристроек, надстроек и встроенных помещений (отдельно стоящие здания жилого назначения квартирного типа)</w:t>
      </w:r>
    </w:p>
    <w:p w:rsidR="00FC785F" w:rsidRPr="00D26EF1" w:rsidRDefault="00FC785F" w:rsidP="001315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26EF1">
        <w:rPr>
          <w:sz w:val="28"/>
          <w:szCs w:val="28"/>
        </w:rPr>
        <w:t xml:space="preserve"> - </w:t>
      </w:r>
      <w:proofErr w:type="gramStart"/>
      <w:r w:rsidRPr="00D26EF1">
        <w:rPr>
          <w:sz w:val="28"/>
          <w:szCs w:val="28"/>
        </w:rPr>
        <w:t>количество</w:t>
      </w:r>
      <w:proofErr w:type="gramEnd"/>
      <w:r w:rsidRPr="00D26EF1">
        <w:rPr>
          <w:sz w:val="28"/>
          <w:szCs w:val="28"/>
        </w:rPr>
        <w:t xml:space="preserve"> показателей, использованных при расчете показателя</w:t>
      </w:r>
      <w:r>
        <w:rPr>
          <w:sz w:val="28"/>
          <w:szCs w:val="28"/>
        </w:rPr>
        <w:t xml:space="preserve"> </w:t>
      </w:r>
      <w:r w:rsidRPr="00D26EF1">
        <w:rPr>
          <w:sz w:val="28"/>
          <w:szCs w:val="28"/>
        </w:rPr>
        <w:t>средней рыночной стоимости одного квадратного метра общей площади</w:t>
      </w:r>
      <w:r>
        <w:rPr>
          <w:sz w:val="28"/>
          <w:szCs w:val="28"/>
        </w:rPr>
        <w:t xml:space="preserve"> </w:t>
      </w:r>
      <w:r w:rsidRPr="00D26EF1">
        <w:rPr>
          <w:sz w:val="28"/>
          <w:szCs w:val="28"/>
        </w:rPr>
        <w:t>жилого помещения (</w:t>
      </w:r>
      <w:proofErr w:type="spellStart"/>
      <w:r w:rsidRPr="00D26EF1">
        <w:rPr>
          <w:sz w:val="28"/>
          <w:szCs w:val="28"/>
        </w:rPr>
        <w:t>Цп.р</w:t>
      </w:r>
      <w:proofErr w:type="spellEnd"/>
      <w:r w:rsidRPr="00D26EF1">
        <w:rPr>
          <w:sz w:val="28"/>
          <w:szCs w:val="28"/>
        </w:rPr>
        <w:t xml:space="preserve">., </w:t>
      </w:r>
      <w:proofErr w:type="spellStart"/>
      <w:r w:rsidRPr="00D26EF1">
        <w:rPr>
          <w:sz w:val="28"/>
          <w:szCs w:val="28"/>
        </w:rPr>
        <w:t>Цв.р</w:t>
      </w:r>
      <w:proofErr w:type="spellEnd"/>
      <w:r w:rsidRPr="00D26EF1">
        <w:rPr>
          <w:sz w:val="28"/>
          <w:szCs w:val="28"/>
        </w:rPr>
        <w:t xml:space="preserve">., </w:t>
      </w:r>
      <w:proofErr w:type="spellStart"/>
      <w:r w:rsidRPr="00D26EF1">
        <w:rPr>
          <w:sz w:val="28"/>
          <w:szCs w:val="28"/>
        </w:rPr>
        <w:t>С</w:t>
      </w:r>
      <w:r>
        <w:rPr>
          <w:sz w:val="28"/>
          <w:szCs w:val="28"/>
        </w:rPr>
        <w:t>стр</w:t>
      </w:r>
      <w:proofErr w:type="spellEnd"/>
      <w:r w:rsidRPr="00D26EF1">
        <w:rPr>
          <w:sz w:val="28"/>
          <w:szCs w:val="28"/>
        </w:rPr>
        <w:t>);</w:t>
      </w:r>
    </w:p>
    <w:p w:rsidR="00FC785F" w:rsidRDefault="00FC785F" w:rsidP="001315E7">
      <w:pPr>
        <w:shd w:val="clear" w:color="auto" w:fill="FFFFFF"/>
        <w:jc w:val="both"/>
        <w:rPr>
          <w:sz w:val="28"/>
          <w:szCs w:val="28"/>
        </w:rPr>
      </w:pPr>
    </w:p>
    <w:p w:rsidR="00FC785F" w:rsidRPr="001315E7" w:rsidRDefault="00FC785F" w:rsidP="001315E7">
      <w:pPr>
        <w:shd w:val="clear" w:color="auto" w:fill="FFFFFF"/>
        <w:jc w:val="both"/>
        <w:rPr>
          <w:rFonts w:ascii="Helvetica" w:hAnsi="Helvetica" w:cs="Helvetica"/>
          <w:sz w:val="23"/>
          <w:szCs w:val="23"/>
        </w:rPr>
      </w:pPr>
      <w:r w:rsidRPr="00D26EF1">
        <w:rPr>
          <w:sz w:val="28"/>
          <w:szCs w:val="28"/>
        </w:rPr>
        <w:t>Верно</w:t>
      </w:r>
      <w:r w:rsidRPr="00D26EF1">
        <w:rPr>
          <w:rFonts w:ascii="Helvetica" w:hAnsi="Helvetica" w:cs="Helvetica"/>
          <w:sz w:val="23"/>
          <w:szCs w:val="23"/>
        </w:rPr>
        <w:t>:</w:t>
      </w:r>
    </w:p>
    <w:sectPr w:rsidR="00FC785F" w:rsidRPr="001315E7" w:rsidSect="003B43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1F5"/>
    <w:multiLevelType w:val="hybridMultilevel"/>
    <w:tmpl w:val="74848BE4"/>
    <w:lvl w:ilvl="0" w:tplc="38E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2094F"/>
    <w:multiLevelType w:val="hybridMultilevel"/>
    <w:tmpl w:val="94C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63BB3"/>
    <w:rsid w:val="0007262B"/>
    <w:rsid w:val="001315E7"/>
    <w:rsid w:val="0016298B"/>
    <w:rsid w:val="001E1521"/>
    <w:rsid w:val="002B4200"/>
    <w:rsid w:val="003B43BF"/>
    <w:rsid w:val="003C4B55"/>
    <w:rsid w:val="003E0012"/>
    <w:rsid w:val="00424023"/>
    <w:rsid w:val="00456BB0"/>
    <w:rsid w:val="005673DE"/>
    <w:rsid w:val="00576A97"/>
    <w:rsid w:val="005875E7"/>
    <w:rsid w:val="00596321"/>
    <w:rsid w:val="00604CDD"/>
    <w:rsid w:val="006272A7"/>
    <w:rsid w:val="00657345"/>
    <w:rsid w:val="0069003D"/>
    <w:rsid w:val="00742A79"/>
    <w:rsid w:val="00744085"/>
    <w:rsid w:val="00820EA2"/>
    <w:rsid w:val="008379CC"/>
    <w:rsid w:val="00884B2D"/>
    <w:rsid w:val="008856EF"/>
    <w:rsid w:val="009B5815"/>
    <w:rsid w:val="00AC4EE1"/>
    <w:rsid w:val="00B0265D"/>
    <w:rsid w:val="00B02CFF"/>
    <w:rsid w:val="00C5515A"/>
    <w:rsid w:val="00C8518D"/>
    <w:rsid w:val="00D26EF1"/>
    <w:rsid w:val="00DB187A"/>
    <w:rsid w:val="00E04485"/>
    <w:rsid w:val="00E0465C"/>
    <w:rsid w:val="00EA20A7"/>
    <w:rsid w:val="00EB361D"/>
    <w:rsid w:val="00F16974"/>
    <w:rsid w:val="00FB10B8"/>
    <w:rsid w:val="00FC0F44"/>
    <w:rsid w:val="00FC785F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1315E7"/>
    <w:pPr>
      <w:widowControl/>
      <w:autoSpaceDE/>
      <w:autoSpaceDN/>
      <w:adjustRightInd/>
      <w:ind w:left="4962" w:hanging="4242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sid w:val="004C2ADB"/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1315E7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11</cp:revision>
  <cp:lastPrinted>2023-01-24T07:02:00Z</cp:lastPrinted>
  <dcterms:created xsi:type="dcterms:W3CDTF">2023-01-12T06:49:00Z</dcterms:created>
  <dcterms:modified xsi:type="dcterms:W3CDTF">2023-01-24T07:02:00Z</dcterms:modified>
</cp:coreProperties>
</file>