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E1" w:rsidRPr="002E0EE1" w:rsidRDefault="002E0EE1" w:rsidP="002E0EE1">
      <w:pPr>
        <w:jc w:val="center"/>
        <w:rPr>
          <w:rFonts w:ascii="Times New Roman" w:eastAsia="Calibri" w:hAnsi="Times New Roman" w:cs="Times New Roman"/>
          <w:color w:val="000000"/>
          <w:sz w:val="20"/>
          <w:szCs w:val="20"/>
        </w:rPr>
      </w:pPr>
      <w:bookmarkStart w:id="0" w:name="_GoBack"/>
      <w:bookmarkEnd w:id="0"/>
      <w:r>
        <w:rPr>
          <w:rFonts w:ascii="Times New Roman" w:hAnsi="Times New Roman" w:cs="Times New Roman"/>
        </w:rPr>
        <w:t xml:space="preserve"> </w:t>
      </w:r>
      <w:r w:rsidR="00C4351C">
        <w:rPr>
          <w:rFonts w:ascii="Times New Roman" w:eastAsia="Calibri" w:hAnsi="Times New Roman" w:cs="Times New Roman"/>
          <w:noProof/>
          <w:sz w:val="20"/>
          <w:szCs w:val="20"/>
        </w:rPr>
        <w:drawing>
          <wp:inline distT="0" distB="0" distL="0" distR="0">
            <wp:extent cx="753745" cy="894080"/>
            <wp:effectExtent l="0" t="0" r="8255" b="1270"/>
            <wp:docPr id="1" name="Рисунок 1" descr="Описание: 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чб2"/>
                    <pic:cNvPicPr>
                      <a:picLocks noChangeAspect="1" noChangeArrowheads="1"/>
                    </pic:cNvPicPr>
                  </pic:nvPicPr>
                  <pic:blipFill>
                    <a:blip r:embed="rId5"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3745" cy="894080"/>
                    </a:xfrm>
                    <a:prstGeom prst="rect">
                      <a:avLst/>
                    </a:prstGeom>
                    <a:noFill/>
                    <a:ln>
                      <a:noFill/>
                    </a:ln>
                  </pic:spPr>
                </pic:pic>
              </a:graphicData>
            </a:graphic>
          </wp:inline>
        </w:drawing>
      </w:r>
    </w:p>
    <w:p w:rsidR="002E0EE1" w:rsidRPr="002E0EE1" w:rsidRDefault="002E0EE1" w:rsidP="002E0EE1">
      <w:pPr>
        <w:spacing w:after="0" w:line="240" w:lineRule="auto"/>
        <w:jc w:val="center"/>
        <w:rPr>
          <w:rFonts w:ascii="Times New Roman" w:eastAsia="Calibri" w:hAnsi="Times New Roman" w:cs="Times New Roman"/>
          <w:color w:val="000000"/>
          <w:sz w:val="20"/>
          <w:szCs w:val="20"/>
        </w:rPr>
      </w:pPr>
    </w:p>
    <w:p w:rsidR="002E0EE1" w:rsidRPr="002E0EE1" w:rsidRDefault="002E0EE1" w:rsidP="002E0EE1">
      <w:pPr>
        <w:spacing w:after="0" w:line="240" w:lineRule="auto"/>
        <w:jc w:val="center"/>
        <w:rPr>
          <w:rFonts w:ascii="Times New Roman" w:eastAsia="Calibri" w:hAnsi="Times New Roman" w:cs="Times New Roman"/>
          <w:b/>
          <w:bCs/>
          <w:color w:val="000000"/>
          <w:sz w:val="40"/>
          <w:szCs w:val="40"/>
        </w:rPr>
      </w:pPr>
      <w:r w:rsidRPr="002E0EE1">
        <w:rPr>
          <w:rFonts w:ascii="Times New Roman" w:eastAsia="Calibri" w:hAnsi="Times New Roman" w:cs="Times New Roman"/>
          <w:b/>
          <w:bCs/>
          <w:color w:val="000000"/>
          <w:sz w:val="40"/>
          <w:szCs w:val="40"/>
        </w:rPr>
        <w:t>ПОСТАНОВЛЕНИЕ</w:t>
      </w:r>
    </w:p>
    <w:p w:rsidR="002E0EE1" w:rsidRPr="002E0EE1" w:rsidRDefault="002E0EE1" w:rsidP="002E0EE1">
      <w:pPr>
        <w:spacing w:after="0" w:line="240" w:lineRule="auto"/>
        <w:jc w:val="center"/>
        <w:rPr>
          <w:rFonts w:ascii="Times New Roman" w:eastAsia="Calibri" w:hAnsi="Times New Roman" w:cs="Times New Roman"/>
          <w:b/>
          <w:bCs/>
          <w:color w:val="000000"/>
          <w:sz w:val="24"/>
          <w:szCs w:val="24"/>
        </w:rPr>
      </w:pPr>
    </w:p>
    <w:p w:rsidR="002E0EE1" w:rsidRPr="002E0EE1" w:rsidRDefault="002E0EE1" w:rsidP="002E0EE1">
      <w:pPr>
        <w:spacing w:after="0" w:line="360" w:lineRule="auto"/>
        <w:jc w:val="center"/>
        <w:rPr>
          <w:rFonts w:ascii="Times New Roman" w:eastAsia="Calibri" w:hAnsi="Times New Roman" w:cs="Times New Roman"/>
          <w:b/>
          <w:bCs/>
          <w:color w:val="000000"/>
          <w:sz w:val="28"/>
          <w:szCs w:val="28"/>
        </w:rPr>
      </w:pPr>
      <w:r w:rsidRPr="002E0EE1">
        <w:rPr>
          <w:rFonts w:ascii="Times New Roman" w:eastAsia="Calibri" w:hAnsi="Times New Roman" w:cs="Times New Roman"/>
          <w:b/>
          <w:bCs/>
          <w:color w:val="000000"/>
          <w:sz w:val="28"/>
          <w:szCs w:val="28"/>
        </w:rPr>
        <w:t xml:space="preserve">АДМИНИСТРАЦИИ МУНИЦИПАЛЬНОГО ОБРАЗОВАНИЯ </w:t>
      </w:r>
      <w:r w:rsidRPr="002E0EE1">
        <w:rPr>
          <w:rFonts w:ascii="Times New Roman" w:eastAsia="Calibri" w:hAnsi="Times New Roman" w:cs="Times New Roman"/>
          <w:b/>
          <w:bCs/>
          <w:color w:val="000000"/>
          <w:sz w:val="28"/>
          <w:szCs w:val="28"/>
        </w:rPr>
        <w:br/>
        <w:t>«ЧЕРНОЯРСКИЙ РАЙОН»</w:t>
      </w:r>
    </w:p>
    <w:p w:rsidR="002E0EE1" w:rsidRPr="002E0EE1" w:rsidRDefault="002E0EE1" w:rsidP="002E0EE1">
      <w:pPr>
        <w:spacing w:after="0" w:line="360" w:lineRule="auto"/>
        <w:jc w:val="center"/>
        <w:rPr>
          <w:rFonts w:ascii="Times New Roman" w:eastAsia="Calibri" w:hAnsi="Times New Roman" w:cs="Times New Roman"/>
          <w:color w:val="000000"/>
          <w:sz w:val="28"/>
          <w:szCs w:val="28"/>
        </w:rPr>
      </w:pPr>
      <w:r w:rsidRPr="002E0EE1">
        <w:rPr>
          <w:rFonts w:ascii="Times New Roman" w:eastAsia="Calibri" w:hAnsi="Times New Roman" w:cs="Times New Roman"/>
          <w:color w:val="000000"/>
          <w:sz w:val="28"/>
          <w:szCs w:val="28"/>
        </w:rPr>
        <w:t>АСТРАХАНСКОЙ ОБЛАСТИ</w:t>
      </w:r>
    </w:p>
    <w:p w:rsidR="002E0EE1" w:rsidRPr="002E0EE1" w:rsidRDefault="002E0EE1" w:rsidP="002E0EE1">
      <w:pPr>
        <w:spacing w:after="0" w:line="240" w:lineRule="auto"/>
        <w:jc w:val="center"/>
        <w:rPr>
          <w:rFonts w:ascii="Times New Roman" w:eastAsia="Calibri" w:hAnsi="Times New Roman" w:cs="Times New Roman"/>
          <w:color w:val="000000"/>
          <w:sz w:val="32"/>
          <w:szCs w:val="32"/>
        </w:rPr>
      </w:pPr>
    </w:p>
    <w:p w:rsidR="002E0EE1" w:rsidRPr="002E0EE1" w:rsidRDefault="002E0EE1" w:rsidP="002E0EE1">
      <w:pPr>
        <w:spacing w:after="0" w:line="240" w:lineRule="auto"/>
        <w:rPr>
          <w:rFonts w:ascii="Times New Roman" w:hAnsi="Times New Roman" w:cs="Times New Roman"/>
          <w:sz w:val="28"/>
          <w:szCs w:val="28"/>
          <w:u w:val="single"/>
        </w:rPr>
      </w:pPr>
      <w:r w:rsidRPr="002E0EE1">
        <w:rPr>
          <w:rFonts w:ascii="Times New Roman" w:eastAsia="Calibri" w:hAnsi="Times New Roman" w:cs="Times New Roman"/>
          <w:b/>
          <w:bCs/>
          <w:sz w:val="28"/>
          <w:szCs w:val="28"/>
          <w:u w:val="single"/>
        </w:rPr>
        <w:t xml:space="preserve"> </w:t>
      </w:r>
      <w:r w:rsidRPr="002E0EE1">
        <w:rPr>
          <w:rFonts w:ascii="Times New Roman" w:hAnsi="Times New Roman" w:cs="Times New Roman"/>
          <w:sz w:val="28"/>
          <w:szCs w:val="28"/>
          <w:u w:val="single"/>
        </w:rPr>
        <w:t xml:space="preserve">от </w:t>
      </w:r>
      <w:r>
        <w:rPr>
          <w:rFonts w:ascii="Times New Roman" w:hAnsi="Times New Roman" w:cs="Times New Roman"/>
          <w:sz w:val="28"/>
          <w:szCs w:val="28"/>
          <w:u w:val="single"/>
        </w:rPr>
        <w:t>0</w:t>
      </w:r>
      <w:r w:rsidRPr="002E0EE1">
        <w:rPr>
          <w:rFonts w:ascii="Times New Roman" w:hAnsi="Times New Roman" w:cs="Times New Roman"/>
          <w:sz w:val="28"/>
          <w:szCs w:val="28"/>
          <w:u w:val="single"/>
        </w:rPr>
        <w:t>2.12.2022 № 28</w:t>
      </w:r>
      <w:r>
        <w:rPr>
          <w:rFonts w:ascii="Times New Roman" w:hAnsi="Times New Roman" w:cs="Times New Roman"/>
          <w:sz w:val="28"/>
          <w:szCs w:val="28"/>
          <w:u w:val="single"/>
        </w:rPr>
        <w:t>1</w:t>
      </w:r>
      <w:r w:rsidRPr="002E0EE1">
        <w:rPr>
          <w:rFonts w:ascii="Times New Roman" w:hAnsi="Times New Roman" w:cs="Times New Roman"/>
          <w:sz w:val="28"/>
          <w:szCs w:val="28"/>
          <w:u w:val="single"/>
        </w:rPr>
        <w:t xml:space="preserve">        </w:t>
      </w:r>
    </w:p>
    <w:p w:rsidR="002E0EE1" w:rsidRPr="002E0EE1" w:rsidRDefault="002E0EE1" w:rsidP="002E0E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E0EE1">
        <w:rPr>
          <w:rFonts w:ascii="Times New Roman" w:hAnsi="Times New Roman" w:cs="Times New Roman"/>
          <w:sz w:val="28"/>
          <w:szCs w:val="28"/>
        </w:rPr>
        <w:t>с.Чёрный Яр</w:t>
      </w:r>
      <w:r w:rsidRPr="002E0EE1">
        <w:rPr>
          <w:rFonts w:ascii="Times New Roman" w:hAnsi="Times New Roman" w:cs="Times New Roman"/>
          <w:color w:val="000000"/>
          <w:spacing w:val="7"/>
          <w:sz w:val="42"/>
          <w:szCs w:val="42"/>
        </w:rPr>
        <w:t xml:space="preserve"> </w:t>
      </w:r>
    </w:p>
    <w:p w:rsidR="002E0EE1" w:rsidRPr="002E0EE1" w:rsidRDefault="002E0EE1" w:rsidP="002E0EE1">
      <w:pPr>
        <w:widowControl w:val="0"/>
        <w:autoSpaceDE w:val="0"/>
        <w:autoSpaceDN w:val="0"/>
        <w:spacing w:after="0" w:line="240" w:lineRule="auto"/>
        <w:jc w:val="center"/>
        <w:rPr>
          <w:rFonts w:ascii="Times New Roman" w:hAnsi="Times New Roman" w:cs="Times New Roman"/>
          <w:b/>
          <w:sz w:val="28"/>
          <w:szCs w:val="28"/>
        </w:rPr>
      </w:pPr>
    </w:p>
    <w:p w:rsidR="00E46D20" w:rsidRPr="00E46D20" w:rsidRDefault="00E46D20" w:rsidP="002E0EE1">
      <w:pPr>
        <w:spacing w:after="0" w:line="240" w:lineRule="auto"/>
        <w:rPr>
          <w:rFonts w:ascii="Times New Roman" w:hAnsi="Times New Roman" w:cs="Times New Roman"/>
          <w:i/>
          <w:sz w:val="28"/>
        </w:rPr>
      </w:pPr>
    </w:p>
    <w:p w:rsidR="00E46D20" w:rsidRDefault="00AC6853" w:rsidP="002E0EE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w:t>
      </w:r>
    </w:p>
    <w:p w:rsidR="00AC6853" w:rsidRDefault="002E0EE1" w:rsidP="002E0EE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w:t>
      </w:r>
      <w:r w:rsidR="00AC6853">
        <w:rPr>
          <w:rFonts w:ascii="Times New Roman" w:hAnsi="Times New Roman" w:cs="Times New Roman"/>
          <w:color w:val="000000"/>
          <w:sz w:val="28"/>
          <w:szCs w:val="28"/>
        </w:rPr>
        <w:t>дминистрации муниципального</w:t>
      </w:r>
    </w:p>
    <w:p w:rsidR="00AC6853" w:rsidRDefault="002E0EE1" w:rsidP="002E0EE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AC6853">
        <w:rPr>
          <w:rFonts w:ascii="Times New Roman" w:hAnsi="Times New Roman" w:cs="Times New Roman"/>
          <w:color w:val="000000"/>
          <w:sz w:val="28"/>
          <w:szCs w:val="28"/>
        </w:rPr>
        <w:t>бразования «Черноярский район»</w:t>
      </w:r>
    </w:p>
    <w:p w:rsidR="00AC6853" w:rsidRDefault="002E0EE1" w:rsidP="002E0EE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AC6853">
        <w:rPr>
          <w:rFonts w:ascii="Times New Roman" w:hAnsi="Times New Roman" w:cs="Times New Roman"/>
          <w:color w:val="000000"/>
          <w:sz w:val="28"/>
          <w:szCs w:val="28"/>
        </w:rPr>
        <w:t>т 17.08.2021 №197</w:t>
      </w:r>
    </w:p>
    <w:p w:rsidR="00773FE8" w:rsidRDefault="00773FE8" w:rsidP="00E46D20">
      <w:pPr>
        <w:shd w:val="clear" w:color="auto" w:fill="FFFFFF"/>
        <w:spacing w:after="0"/>
        <w:rPr>
          <w:rFonts w:ascii="Times New Roman" w:hAnsi="Times New Roman" w:cs="Times New Roman"/>
          <w:color w:val="000000"/>
          <w:sz w:val="28"/>
          <w:szCs w:val="28"/>
        </w:rPr>
      </w:pPr>
    </w:p>
    <w:p w:rsidR="00E46D20" w:rsidRPr="008407EB" w:rsidRDefault="00AC6853" w:rsidP="002E0EE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773FE8">
        <w:rPr>
          <w:rFonts w:ascii="Times New Roman" w:hAnsi="Times New Roman" w:cs="Times New Roman"/>
          <w:color w:val="000000"/>
          <w:sz w:val="28"/>
          <w:szCs w:val="28"/>
        </w:rPr>
        <w:t>В целях разработки получения пасп</w:t>
      </w:r>
      <w:r w:rsidR="00A7030F">
        <w:rPr>
          <w:rFonts w:ascii="Times New Roman" w:hAnsi="Times New Roman" w:cs="Times New Roman"/>
          <w:color w:val="000000"/>
          <w:sz w:val="28"/>
          <w:szCs w:val="28"/>
        </w:rPr>
        <w:t>орта безопасности на транспорте,</w:t>
      </w:r>
      <w:r w:rsidR="00E46D20" w:rsidRPr="008407EB">
        <w:rPr>
          <w:rFonts w:ascii="Times New Roman" w:hAnsi="Times New Roman" w:cs="Times New Roman"/>
          <w:sz w:val="28"/>
          <w:szCs w:val="28"/>
        </w:rPr>
        <w:t xml:space="preserve"> </w:t>
      </w:r>
      <w:r w:rsidR="00A7030F">
        <w:rPr>
          <w:rFonts w:ascii="Times New Roman" w:hAnsi="Times New Roman" w:cs="Times New Roman"/>
          <w:sz w:val="28"/>
          <w:szCs w:val="28"/>
        </w:rPr>
        <w:t>в</w:t>
      </w:r>
      <w:r w:rsidR="00EE4B9A" w:rsidRPr="00EE4B9A">
        <w:rPr>
          <w:rFonts w:ascii="Times New Roman" w:hAnsi="Times New Roman" w:cs="Times New Roman"/>
          <w:sz w:val="28"/>
          <w:szCs w:val="28"/>
        </w:rPr>
        <w:t xml:space="preserve"> соответствии </w:t>
      </w:r>
      <w:r w:rsidR="0069137C">
        <w:rPr>
          <w:rFonts w:ascii="Times New Roman" w:hAnsi="Times New Roman" w:cs="Times New Roman"/>
          <w:sz w:val="28"/>
          <w:szCs w:val="28"/>
        </w:rPr>
        <w:t xml:space="preserve">с </w:t>
      </w:r>
      <w:r w:rsidR="0069137C" w:rsidRPr="00EE4B9A">
        <w:rPr>
          <w:rFonts w:ascii="Times New Roman" w:hAnsi="Times New Roman" w:cs="Times New Roman"/>
          <w:sz w:val="28"/>
          <w:szCs w:val="28"/>
        </w:rPr>
        <w:t>постановлением администрации муниципального образования «Черноярский район» от 12.12.2020 № 235 «О Порядке разработки, реализации и оценки эффективности муниципальных программ муниципального образования «Черноярский район» Астраханской области»</w:t>
      </w:r>
      <w:r w:rsidR="0069137C">
        <w:rPr>
          <w:rFonts w:ascii="Times New Roman" w:hAnsi="Times New Roman" w:cs="Times New Roman"/>
          <w:sz w:val="28"/>
          <w:szCs w:val="28"/>
        </w:rPr>
        <w:t>,</w:t>
      </w:r>
      <w:r w:rsidR="00F66E39">
        <w:rPr>
          <w:rFonts w:ascii="Times New Roman" w:hAnsi="Times New Roman" w:cs="Times New Roman"/>
          <w:sz w:val="28"/>
          <w:szCs w:val="28"/>
        </w:rPr>
        <w:t xml:space="preserve"> </w:t>
      </w:r>
      <w:r w:rsidR="00EE4B9A" w:rsidRPr="00EE4B9A">
        <w:rPr>
          <w:rFonts w:ascii="Times New Roman" w:hAnsi="Times New Roman" w:cs="Times New Roman"/>
          <w:sz w:val="28"/>
          <w:szCs w:val="28"/>
        </w:rPr>
        <w:t>распоряжением администрации муниципального образования «Черноярский район» от 28.08.2014 № 183</w:t>
      </w:r>
      <w:r w:rsidR="002E0EE1">
        <w:rPr>
          <w:rFonts w:ascii="Times New Roman" w:hAnsi="Times New Roman" w:cs="Times New Roman"/>
          <w:sz w:val="28"/>
          <w:szCs w:val="28"/>
        </w:rPr>
        <w:t>-р</w:t>
      </w:r>
      <w:r w:rsidR="00EE4B9A" w:rsidRPr="00EE4B9A">
        <w:rPr>
          <w:rFonts w:ascii="Times New Roman" w:hAnsi="Times New Roman" w:cs="Times New Roman"/>
          <w:sz w:val="28"/>
          <w:szCs w:val="28"/>
        </w:rPr>
        <w:t xml:space="preserve"> «О перечне муниципальных программ муниципального образования «Черноярский район» Астраханской области» (с внесенными изменениями)</w:t>
      </w:r>
      <w:r w:rsidR="002E0EE1">
        <w:rPr>
          <w:rFonts w:ascii="Times New Roman" w:hAnsi="Times New Roman" w:cs="Times New Roman"/>
          <w:sz w:val="28"/>
          <w:szCs w:val="28"/>
        </w:rPr>
        <w:t xml:space="preserve">, администрация муниципального образования «Черноярский район» </w:t>
      </w:r>
      <w:r w:rsidR="00E46D20" w:rsidRPr="008407EB">
        <w:rPr>
          <w:rFonts w:ascii="Times New Roman" w:hAnsi="Times New Roman" w:cs="Times New Roman"/>
          <w:sz w:val="28"/>
          <w:szCs w:val="28"/>
        </w:rPr>
        <w:t>ПОСТАНОВЛЯЕТ:</w:t>
      </w:r>
    </w:p>
    <w:p w:rsidR="00E46D20" w:rsidRPr="008407EB" w:rsidRDefault="00E46D20" w:rsidP="002E0EE1">
      <w:pPr>
        <w:tabs>
          <w:tab w:val="left" w:pos="993"/>
        </w:tabs>
        <w:spacing w:after="0" w:line="240" w:lineRule="auto"/>
        <w:jc w:val="both"/>
        <w:rPr>
          <w:rFonts w:ascii="Times New Roman" w:hAnsi="Times New Roman" w:cs="Times New Roman"/>
          <w:sz w:val="28"/>
          <w:szCs w:val="28"/>
        </w:rPr>
      </w:pPr>
      <w:r w:rsidRPr="008407EB">
        <w:rPr>
          <w:rFonts w:ascii="Times New Roman" w:hAnsi="Times New Roman" w:cs="Times New Roman"/>
          <w:sz w:val="28"/>
          <w:szCs w:val="28"/>
        </w:rPr>
        <w:t xml:space="preserve"> </w:t>
      </w:r>
      <w:r>
        <w:rPr>
          <w:rFonts w:ascii="Times New Roman" w:hAnsi="Times New Roman" w:cs="Times New Roman"/>
          <w:sz w:val="28"/>
          <w:szCs w:val="28"/>
        </w:rPr>
        <w:t xml:space="preserve">         1. </w:t>
      </w:r>
      <w:r w:rsidR="00F66E39">
        <w:rPr>
          <w:rFonts w:ascii="Times New Roman" w:hAnsi="Times New Roman" w:cs="Times New Roman"/>
          <w:sz w:val="28"/>
          <w:szCs w:val="28"/>
        </w:rPr>
        <w:t xml:space="preserve">Изложить </w:t>
      </w:r>
      <w:r w:rsidRPr="008407EB">
        <w:rPr>
          <w:rFonts w:ascii="Times New Roman" w:hAnsi="Times New Roman" w:cs="Times New Roman"/>
          <w:sz w:val="28"/>
          <w:szCs w:val="28"/>
        </w:rPr>
        <w:t xml:space="preserve">муниципальную программу </w:t>
      </w:r>
      <w:r w:rsidRPr="00320BFF">
        <w:rPr>
          <w:rFonts w:ascii="Times New Roman" w:hAnsi="Times New Roman" w:cs="Times New Roman"/>
          <w:sz w:val="28"/>
          <w:szCs w:val="28"/>
        </w:rPr>
        <w:t>"Обеспечение безопасности населения на транспорте в муниципальном образов</w:t>
      </w:r>
      <w:r>
        <w:rPr>
          <w:rFonts w:ascii="Times New Roman" w:hAnsi="Times New Roman" w:cs="Times New Roman"/>
          <w:sz w:val="28"/>
          <w:szCs w:val="28"/>
        </w:rPr>
        <w:t>ании «Черноярский район»</w:t>
      </w:r>
      <w:r w:rsidR="0069137C">
        <w:rPr>
          <w:rFonts w:ascii="Times New Roman" w:hAnsi="Times New Roman" w:cs="Times New Roman"/>
          <w:sz w:val="28"/>
          <w:szCs w:val="28"/>
        </w:rPr>
        <w:t xml:space="preserve"> Астраханской области</w:t>
      </w:r>
      <w:r w:rsidR="00F66E39">
        <w:rPr>
          <w:rFonts w:ascii="Times New Roman" w:hAnsi="Times New Roman" w:cs="Times New Roman"/>
          <w:sz w:val="28"/>
          <w:szCs w:val="28"/>
        </w:rPr>
        <w:t xml:space="preserve">, утвержденную постановлением администрации муниципального образования «Черноярский район» от 17.08.2021 №197 </w:t>
      </w:r>
      <w:r>
        <w:rPr>
          <w:rFonts w:ascii="Times New Roman" w:hAnsi="Times New Roman" w:cs="Times New Roman"/>
          <w:sz w:val="28"/>
          <w:szCs w:val="28"/>
        </w:rPr>
        <w:t xml:space="preserve"> </w:t>
      </w:r>
      <w:r w:rsidRPr="008407EB">
        <w:rPr>
          <w:rFonts w:ascii="Times New Roman" w:hAnsi="Times New Roman" w:cs="Times New Roman"/>
          <w:sz w:val="28"/>
          <w:szCs w:val="28"/>
        </w:rPr>
        <w:t>(далее -</w:t>
      </w:r>
      <w:r>
        <w:rPr>
          <w:rFonts w:ascii="Times New Roman" w:hAnsi="Times New Roman" w:cs="Times New Roman"/>
          <w:sz w:val="28"/>
          <w:szCs w:val="28"/>
        </w:rPr>
        <w:t xml:space="preserve"> </w:t>
      </w:r>
      <w:r w:rsidRPr="008407EB">
        <w:rPr>
          <w:rFonts w:ascii="Times New Roman" w:hAnsi="Times New Roman" w:cs="Times New Roman"/>
          <w:sz w:val="28"/>
          <w:szCs w:val="28"/>
        </w:rPr>
        <w:t>Программа)</w:t>
      </w:r>
      <w:r w:rsidR="00F66E39">
        <w:rPr>
          <w:rFonts w:ascii="Times New Roman" w:hAnsi="Times New Roman" w:cs="Times New Roman"/>
          <w:sz w:val="28"/>
          <w:szCs w:val="28"/>
        </w:rPr>
        <w:t xml:space="preserve"> изложить в новой редакции</w:t>
      </w:r>
      <w:r w:rsidRPr="008407EB">
        <w:rPr>
          <w:rFonts w:ascii="Times New Roman" w:hAnsi="Times New Roman" w:cs="Times New Roman"/>
          <w:sz w:val="28"/>
          <w:szCs w:val="28"/>
        </w:rPr>
        <w:t xml:space="preserve">. </w:t>
      </w:r>
      <w:bookmarkStart w:id="1" w:name="YANDEX_17"/>
      <w:bookmarkStart w:id="2" w:name="YANDEX_18"/>
      <w:bookmarkStart w:id="3" w:name="YANDEX_19"/>
      <w:bookmarkStart w:id="4" w:name="YANDEX_20"/>
      <w:bookmarkEnd w:id="1"/>
      <w:bookmarkEnd w:id="2"/>
      <w:bookmarkEnd w:id="3"/>
      <w:bookmarkEnd w:id="4"/>
    </w:p>
    <w:p w:rsidR="00E46D20" w:rsidRPr="00A7030F" w:rsidRDefault="00E46D20" w:rsidP="002E0EE1">
      <w:pPr>
        <w:spacing w:after="0" w:line="240" w:lineRule="auto"/>
        <w:ind w:right="16"/>
        <w:jc w:val="both"/>
        <w:rPr>
          <w:rFonts w:ascii="Times New Roman" w:hAnsi="Times New Roman" w:cs="Times New Roman"/>
          <w:sz w:val="28"/>
          <w:szCs w:val="28"/>
        </w:rPr>
      </w:pPr>
      <w:r w:rsidRPr="008407EB">
        <w:rPr>
          <w:rFonts w:ascii="Times New Roman" w:hAnsi="Times New Roman" w:cs="Times New Roman"/>
          <w:color w:val="000000"/>
          <w:sz w:val="28"/>
          <w:szCs w:val="28"/>
        </w:rPr>
        <w:t xml:space="preserve">          </w:t>
      </w:r>
      <w:r w:rsidR="00A7030F">
        <w:rPr>
          <w:rFonts w:ascii="Times New Roman" w:hAnsi="Times New Roman" w:cs="Times New Roman"/>
          <w:color w:val="000000"/>
          <w:sz w:val="28"/>
          <w:szCs w:val="28"/>
        </w:rPr>
        <w:t>2</w:t>
      </w:r>
      <w:r w:rsidRPr="008407EB">
        <w:rPr>
          <w:rFonts w:ascii="Times New Roman" w:hAnsi="Times New Roman" w:cs="Times New Roman"/>
          <w:color w:val="000000"/>
          <w:sz w:val="28"/>
          <w:szCs w:val="28"/>
        </w:rPr>
        <w:t xml:space="preserve">. </w:t>
      </w:r>
      <w:r w:rsidR="00820DF0">
        <w:rPr>
          <w:rFonts w:ascii="Times New Roman" w:hAnsi="Times New Roman" w:cs="Times New Roman"/>
          <w:color w:val="000000"/>
          <w:sz w:val="28"/>
          <w:szCs w:val="28"/>
        </w:rPr>
        <w:t>Начальнику организационного отдела администрации МО «Черноярский район»</w:t>
      </w:r>
      <w:r w:rsidR="007D60EA">
        <w:rPr>
          <w:rFonts w:ascii="Times New Roman" w:hAnsi="Times New Roman" w:cs="Times New Roman"/>
          <w:color w:val="000000"/>
          <w:sz w:val="28"/>
          <w:szCs w:val="28"/>
        </w:rPr>
        <w:t xml:space="preserve"> </w:t>
      </w:r>
      <w:r w:rsidR="00820DF0">
        <w:rPr>
          <w:rFonts w:ascii="Times New Roman" w:hAnsi="Times New Roman" w:cs="Times New Roman"/>
          <w:color w:val="000000"/>
          <w:sz w:val="28"/>
          <w:szCs w:val="28"/>
        </w:rPr>
        <w:t>(Сурикова</w:t>
      </w:r>
      <w:r w:rsidR="002E0EE1">
        <w:rPr>
          <w:rFonts w:ascii="Times New Roman" w:hAnsi="Times New Roman" w:cs="Times New Roman"/>
          <w:color w:val="000000"/>
          <w:sz w:val="28"/>
          <w:szCs w:val="28"/>
        </w:rPr>
        <w:t xml:space="preserve"> О.В.</w:t>
      </w:r>
      <w:r w:rsidR="00820DF0">
        <w:rPr>
          <w:rFonts w:ascii="Times New Roman" w:hAnsi="Times New Roman" w:cs="Times New Roman"/>
          <w:color w:val="000000"/>
          <w:sz w:val="28"/>
          <w:szCs w:val="28"/>
        </w:rPr>
        <w:t>) разместить настоящее постановление на официальном сайте администрации муниципального образования «Черноярский район».</w:t>
      </w:r>
    </w:p>
    <w:p w:rsidR="00820DF0" w:rsidRDefault="00A7030F" w:rsidP="002E0EE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3</w:t>
      </w:r>
      <w:r w:rsidR="00820DF0">
        <w:rPr>
          <w:rFonts w:ascii="Times New Roman" w:hAnsi="Times New Roman" w:cs="Times New Roman"/>
          <w:color w:val="000000"/>
          <w:sz w:val="28"/>
          <w:szCs w:val="28"/>
        </w:rPr>
        <w:t xml:space="preserve">. Контроль за исполнением настоящего постановления </w:t>
      </w:r>
      <w:r w:rsidR="00C73CAE">
        <w:rPr>
          <w:rFonts w:ascii="Times New Roman" w:hAnsi="Times New Roman" w:cs="Times New Roman"/>
          <w:color w:val="000000"/>
          <w:sz w:val="28"/>
          <w:szCs w:val="28"/>
        </w:rPr>
        <w:t>оставляю за собой.</w:t>
      </w:r>
    </w:p>
    <w:p w:rsidR="00820DF0" w:rsidRPr="008407EB" w:rsidRDefault="00A7030F" w:rsidP="002E0EE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p>
    <w:p w:rsidR="002E0EE1" w:rsidRDefault="00E46D20" w:rsidP="002E0EE1">
      <w:pPr>
        <w:shd w:val="clear" w:color="auto" w:fill="FFFFFF"/>
        <w:tabs>
          <w:tab w:val="left" w:pos="5688"/>
          <w:tab w:val="left" w:pos="6461"/>
        </w:tabs>
        <w:ind w:left="5"/>
        <w:jc w:val="both"/>
        <w:rPr>
          <w:rFonts w:ascii="Times New Roman" w:hAnsi="Times New Roman" w:cs="Times New Roman"/>
          <w:color w:val="000000"/>
          <w:spacing w:val="-3"/>
          <w:sz w:val="28"/>
          <w:szCs w:val="28"/>
        </w:rPr>
      </w:pPr>
      <w:r w:rsidRPr="008407EB">
        <w:rPr>
          <w:rFonts w:ascii="Times New Roman" w:hAnsi="Times New Roman" w:cs="Times New Roman"/>
          <w:color w:val="000000"/>
          <w:spacing w:val="-2"/>
          <w:sz w:val="28"/>
          <w:szCs w:val="28"/>
        </w:rPr>
        <w:t xml:space="preserve">  </w:t>
      </w:r>
    </w:p>
    <w:p w:rsidR="00E46D20" w:rsidRPr="002E0EE1" w:rsidRDefault="00E46D20" w:rsidP="002E0EE1">
      <w:pPr>
        <w:shd w:val="clear" w:color="auto" w:fill="FFFFFF"/>
        <w:tabs>
          <w:tab w:val="left" w:pos="5688"/>
          <w:tab w:val="left" w:pos="6461"/>
        </w:tabs>
        <w:ind w:left="5"/>
        <w:jc w:val="both"/>
        <w:rPr>
          <w:rFonts w:ascii="Times New Roman" w:hAnsi="Times New Roman" w:cs="Times New Roman"/>
          <w:color w:val="000000"/>
          <w:spacing w:val="-3"/>
          <w:sz w:val="28"/>
          <w:szCs w:val="28"/>
        </w:rPr>
      </w:pPr>
      <w:r w:rsidRPr="008407EB">
        <w:rPr>
          <w:rFonts w:ascii="Times New Roman" w:hAnsi="Times New Roman" w:cs="Times New Roman"/>
          <w:color w:val="000000"/>
          <w:spacing w:val="-3"/>
          <w:sz w:val="28"/>
          <w:szCs w:val="28"/>
        </w:rPr>
        <w:t>Глава  района</w:t>
      </w:r>
      <w:r w:rsidRPr="008407EB">
        <w:rPr>
          <w:rFonts w:ascii="Times New Roman" w:hAnsi="Times New Roman" w:cs="Times New Roman"/>
          <w:color w:val="000000"/>
          <w:sz w:val="28"/>
          <w:szCs w:val="28"/>
        </w:rPr>
        <w:tab/>
      </w:r>
      <w:r w:rsidR="002E0EE1">
        <w:rPr>
          <w:rFonts w:ascii="Times New Roman" w:hAnsi="Times New Roman" w:cs="Times New Roman"/>
          <w:color w:val="000000"/>
          <w:sz w:val="28"/>
          <w:szCs w:val="28"/>
        </w:rPr>
        <w:t xml:space="preserve">    </w:t>
      </w:r>
      <w:r w:rsidRPr="008407EB">
        <w:rPr>
          <w:rFonts w:ascii="Times New Roman" w:hAnsi="Times New Roman" w:cs="Times New Roman"/>
          <w:color w:val="000000"/>
          <w:sz w:val="28"/>
          <w:szCs w:val="28"/>
        </w:rPr>
        <w:tab/>
      </w:r>
      <w:r w:rsidR="002E0EE1">
        <w:rPr>
          <w:rFonts w:ascii="Times New Roman" w:hAnsi="Times New Roman" w:cs="Times New Roman"/>
          <w:color w:val="000000"/>
          <w:sz w:val="28"/>
          <w:szCs w:val="28"/>
        </w:rPr>
        <w:t xml:space="preserve">                        </w:t>
      </w:r>
      <w:r w:rsidR="00A7030F">
        <w:rPr>
          <w:rFonts w:ascii="Times New Roman" w:hAnsi="Times New Roman" w:cs="Times New Roman"/>
          <w:color w:val="000000"/>
          <w:sz w:val="28"/>
          <w:szCs w:val="28"/>
        </w:rPr>
        <w:t>С.И.Никулин</w:t>
      </w:r>
    </w:p>
    <w:p w:rsidR="000838BF" w:rsidRPr="002E0EE1" w:rsidRDefault="002E0EE1" w:rsidP="000838BF">
      <w:pPr>
        <w:pStyle w:val="ConsPlusNormal"/>
        <w:jc w:val="center"/>
        <w:rPr>
          <w:rFonts w:ascii="Times New Roman" w:hAnsi="Times New Roman" w:cs="Times New Roman"/>
          <w:sz w:val="28"/>
          <w:szCs w:val="28"/>
        </w:rPr>
      </w:pPr>
      <w:r>
        <w:rPr>
          <w:sz w:val="28"/>
          <w:szCs w:val="28"/>
        </w:rPr>
        <w:lastRenderedPageBreak/>
        <w:t xml:space="preserve">         </w:t>
      </w:r>
      <w:r w:rsidRPr="002E0EE1">
        <w:rPr>
          <w:rFonts w:ascii="Times New Roman" w:hAnsi="Times New Roman" w:cs="Times New Roman"/>
          <w:sz w:val="28"/>
          <w:szCs w:val="28"/>
        </w:rPr>
        <w:t>У</w:t>
      </w:r>
      <w:r w:rsidR="000838BF" w:rsidRPr="002E0EE1">
        <w:rPr>
          <w:rFonts w:ascii="Times New Roman" w:hAnsi="Times New Roman" w:cs="Times New Roman"/>
          <w:color w:val="000000"/>
          <w:sz w:val="28"/>
          <w:szCs w:val="28"/>
        </w:rPr>
        <w:t>тверждена</w:t>
      </w:r>
    </w:p>
    <w:p w:rsidR="000838BF" w:rsidRDefault="000838BF" w:rsidP="000838BF">
      <w:pPr>
        <w:shd w:val="clear" w:color="auto" w:fill="FFFFFF"/>
        <w:spacing w:after="0" w:line="317" w:lineRule="exact"/>
        <w:ind w:left="4762"/>
        <w:rPr>
          <w:rFonts w:ascii="Times New Roman" w:hAnsi="Times New Roman" w:cs="Times New Roman"/>
          <w:color w:val="000000"/>
          <w:sz w:val="28"/>
          <w:szCs w:val="28"/>
        </w:rPr>
      </w:pPr>
      <w:r w:rsidRPr="002E0EE1">
        <w:rPr>
          <w:rFonts w:ascii="Times New Roman" w:hAnsi="Times New Roman" w:cs="Times New Roman"/>
          <w:color w:val="000000"/>
          <w:spacing w:val="-2"/>
          <w:sz w:val="28"/>
          <w:szCs w:val="28"/>
        </w:rPr>
        <w:t>постанов</w:t>
      </w:r>
      <w:r w:rsidRPr="000838BF">
        <w:rPr>
          <w:rFonts w:ascii="Times New Roman" w:hAnsi="Times New Roman" w:cs="Times New Roman"/>
          <w:color w:val="000000"/>
          <w:spacing w:val="-2"/>
          <w:sz w:val="28"/>
          <w:szCs w:val="28"/>
        </w:rPr>
        <w:t xml:space="preserve">лением администрации </w:t>
      </w:r>
      <w:r>
        <w:rPr>
          <w:rFonts w:ascii="Times New Roman" w:hAnsi="Times New Roman" w:cs="Times New Roman"/>
          <w:color w:val="000000"/>
          <w:spacing w:val="-2"/>
          <w:sz w:val="28"/>
          <w:szCs w:val="28"/>
        </w:rPr>
        <w:t xml:space="preserve">   </w:t>
      </w:r>
      <w:r w:rsidRPr="000838BF">
        <w:rPr>
          <w:rFonts w:ascii="Times New Roman" w:hAnsi="Times New Roman" w:cs="Times New Roman"/>
          <w:color w:val="000000"/>
          <w:sz w:val="28"/>
          <w:szCs w:val="28"/>
        </w:rPr>
        <w:t xml:space="preserve">муниципального образования </w:t>
      </w:r>
    </w:p>
    <w:p w:rsidR="000838BF" w:rsidRPr="000838BF" w:rsidRDefault="000838BF" w:rsidP="000838BF">
      <w:pPr>
        <w:shd w:val="clear" w:color="auto" w:fill="FFFFFF"/>
        <w:spacing w:after="0" w:line="317" w:lineRule="exact"/>
        <w:ind w:left="4762"/>
        <w:rPr>
          <w:rFonts w:ascii="Times New Roman" w:hAnsi="Times New Roman" w:cs="Times New Roman"/>
          <w:color w:val="000000"/>
          <w:sz w:val="28"/>
          <w:szCs w:val="28"/>
        </w:rPr>
      </w:pPr>
      <w:r w:rsidRPr="000838BF">
        <w:rPr>
          <w:rFonts w:ascii="Times New Roman" w:hAnsi="Times New Roman" w:cs="Times New Roman"/>
          <w:color w:val="000000"/>
          <w:sz w:val="28"/>
          <w:szCs w:val="28"/>
        </w:rPr>
        <w:t>«Черноярский район»</w:t>
      </w:r>
    </w:p>
    <w:p w:rsidR="000838BF" w:rsidRPr="000838BF" w:rsidRDefault="000838BF" w:rsidP="000838BF">
      <w:pPr>
        <w:shd w:val="clear" w:color="auto" w:fill="FFFFFF"/>
        <w:spacing w:after="0" w:line="317" w:lineRule="exact"/>
        <w:ind w:left="4762"/>
        <w:rPr>
          <w:rFonts w:ascii="Times New Roman" w:hAnsi="Times New Roman" w:cs="Times New Roman"/>
          <w:sz w:val="20"/>
          <w:szCs w:val="20"/>
        </w:rPr>
      </w:pPr>
      <w:r w:rsidRPr="000838BF">
        <w:rPr>
          <w:rFonts w:ascii="Times New Roman" w:hAnsi="Times New Roman" w:cs="Times New Roman"/>
          <w:color w:val="000000"/>
          <w:sz w:val="28"/>
          <w:szCs w:val="28"/>
        </w:rPr>
        <w:t xml:space="preserve"> от </w:t>
      </w:r>
      <w:r w:rsidR="002E0EE1">
        <w:rPr>
          <w:rFonts w:ascii="Times New Roman" w:hAnsi="Times New Roman" w:cs="Times New Roman"/>
          <w:color w:val="000000"/>
          <w:sz w:val="28"/>
          <w:szCs w:val="28"/>
        </w:rPr>
        <w:t>02.12.2022г. №281</w:t>
      </w:r>
    </w:p>
    <w:p w:rsidR="00820DF0" w:rsidRDefault="00820DF0" w:rsidP="00E46D20">
      <w:pPr>
        <w:pStyle w:val="ConsPlusNormal"/>
        <w:jc w:val="center"/>
        <w:rPr>
          <w:sz w:val="28"/>
          <w:szCs w:val="28"/>
        </w:rPr>
      </w:pPr>
    </w:p>
    <w:p w:rsidR="00E46D20" w:rsidRPr="00D737A5" w:rsidRDefault="000838BF" w:rsidP="000838BF">
      <w:pPr>
        <w:shd w:val="clear" w:color="auto" w:fill="FFFFFF"/>
        <w:spacing w:line="317" w:lineRule="exact"/>
        <w:ind w:left="4790"/>
        <w:rPr>
          <w:rFonts w:ascii="Times New Roman" w:hAnsi="Times New Roman" w:cs="Times New Roman"/>
          <w:sz w:val="28"/>
          <w:szCs w:val="28"/>
        </w:rPr>
      </w:pPr>
      <w:r>
        <w:rPr>
          <w:rFonts w:ascii="Times New Roman" w:hAnsi="Times New Roman" w:cs="Times New Roman"/>
          <w:sz w:val="28"/>
          <w:szCs w:val="28"/>
        </w:rPr>
        <w:t xml:space="preserve"> </w:t>
      </w:r>
    </w:p>
    <w:p w:rsidR="00E46D20" w:rsidRPr="00D737A5" w:rsidRDefault="00E46D20" w:rsidP="000838BF">
      <w:pPr>
        <w:pStyle w:val="ConsPlusNormal"/>
        <w:rPr>
          <w:rFonts w:ascii="Times New Roman" w:hAnsi="Times New Roman" w:cs="Times New Roman"/>
          <w:sz w:val="28"/>
          <w:szCs w:val="28"/>
        </w:rPr>
      </w:pPr>
      <w:r w:rsidRPr="00D737A5">
        <w:rPr>
          <w:rFonts w:ascii="Times New Roman" w:hAnsi="Times New Roman" w:cs="Times New Roman"/>
          <w:sz w:val="28"/>
          <w:szCs w:val="28"/>
        </w:rPr>
        <w:t xml:space="preserve">                                                            </w:t>
      </w:r>
      <w:r w:rsidR="000838BF">
        <w:rPr>
          <w:rFonts w:ascii="Times New Roman" w:hAnsi="Times New Roman" w:cs="Times New Roman"/>
          <w:sz w:val="28"/>
          <w:szCs w:val="28"/>
        </w:rPr>
        <w:t xml:space="preserve">                    </w:t>
      </w: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Default="00E46D20" w:rsidP="00E46D20">
      <w:pPr>
        <w:pStyle w:val="ConsPlusNormal"/>
        <w:jc w:val="both"/>
      </w:pPr>
    </w:p>
    <w:p w:rsidR="00E46D20" w:rsidRPr="00D737A5" w:rsidRDefault="00E46D20" w:rsidP="00E46D20">
      <w:pPr>
        <w:pStyle w:val="ConsPlusTitle"/>
        <w:jc w:val="center"/>
        <w:rPr>
          <w:rFonts w:ascii="Times New Roman" w:hAnsi="Times New Roman" w:cs="Times New Roman"/>
          <w:sz w:val="28"/>
          <w:szCs w:val="28"/>
        </w:rPr>
      </w:pPr>
      <w:bookmarkStart w:id="5" w:name="Par34"/>
      <w:bookmarkEnd w:id="5"/>
      <w:r w:rsidRPr="00D737A5">
        <w:rPr>
          <w:rFonts w:ascii="Times New Roman" w:hAnsi="Times New Roman" w:cs="Times New Roman"/>
          <w:sz w:val="28"/>
          <w:szCs w:val="28"/>
        </w:rPr>
        <w:t>МУНИЦИПАЛЬНАЯ ПРОГРАММА</w:t>
      </w:r>
    </w:p>
    <w:p w:rsidR="00E46D20" w:rsidRPr="00D737A5" w:rsidRDefault="00E46D20" w:rsidP="00E46D20">
      <w:pPr>
        <w:pStyle w:val="ConsPlusTitle"/>
        <w:jc w:val="center"/>
        <w:rPr>
          <w:rFonts w:ascii="Times New Roman" w:hAnsi="Times New Roman" w:cs="Times New Roman"/>
          <w:sz w:val="28"/>
          <w:szCs w:val="28"/>
        </w:rPr>
      </w:pPr>
      <w:r w:rsidRPr="00D737A5">
        <w:rPr>
          <w:rFonts w:ascii="Times New Roman" w:hAnsi="Times New Roman" w:cs="Times New Roman"/>
          <w:sz w:val="28"/>
          <w:szCs w:val="28"/>
        </w:rPr>
        <w:t>"ОБЕСПЕЧЕНИЕ БЕЗОПАСНОСТИ НАСЕЛЕНИЯ</w:t>
      </w:r>
    </w:p>
    <w:p w:rsidR="00E46D20" w:rsidRPr="00C82647" w:rsidRDefault="00E46D20" w:rsidP="00E46D20">
      <w:pPr>
        <w:pStyle w:val="ConsPlusTitle"/>
        <w:jc w:val="center"/>
        <w:rPr>
          <w:sz w:val="28"/>
          <w:szCs w:val="28"/>
        </w:rPr>
      </w:pPr>
      <w:r w:rsidRPr="00D737A5">
        <w:rPr>
          <w:rFonts w:ascii="Times New Roman" w:hAnsi="Times New Roman" w:cs="Times New Roman"/>
          <w:sz w:val="28"/>
          <w:szCs w:val="28"/>
        </w:rPr>
        <w:t>НА ТРАНСПОРТЕ В МУНИЦИПАЛЬНОМ ОБРАЗОВАНИИ «ЧЕРНОЯРСКИЙ</w:t>
      </w:r>
      <w:r>
        <w:rPr>
          <w:rFonts w:ascii="Times New Roman" w:hAnsi="Times New Roman" w:cs="Times New Roman"/>
          <w:sz w:val="28"/>
          <w:szCs w:val="28"/>
        </w:rPr>
        <w:t xml:space="preserve"> </w:t>
      </w:r>
      <w:r w:rsidRPr="00D737A5">
        <w:rPr>
          <w:rFonts w:ascii="Times New Roman" w:hAnsi="Times New Roman" w:cs="Times New Roman"/>
          <w:sz w:val="28"/>
          <w:szCs w:val="28"/>
        </w:rPr>
        <w:t>РАЙОН»</w:t>
      </w:r>
      <w:r w:rsidR="0069137C">
        <w:rPr>
          <w:rFonts w:ascii="Times New Roman" w:hAnsi="Times New Roman" w:cs="Times New Roman"/>
          <w:sz w:val="28"/>
          <w:szCs w:val="28"/>
        </w:rPr>
        <w:t xml:space="preserve"> АСТРАХАНСКОЙ ОБЛАСТИ</w:t>
      </w:r>
      <w:r>
        <w:rPr>
          <w:rFonts w:ascii="Times New Roman" w:hAnsi="Times New Roman" w:cs="Times New Roman"/>
          <w:sz w:val="28"/>
          <w:szCs w:val="28"/>
        </w:rPr>
        <w:t xml:space="preserve"> </w:t>
      </w:r>
      <w:r w:rsidRPr="00D737A5">
        <w:rPr>
          <w:rFonts w:ascii="Times New Roman" w:hAnsi="Times New Roman" w:cs="Times New Roman"/>
          <w:sz w:val="28"/>
          <w:szCs w:val="28"/>
        </w:rPr>
        <w:t>"</w:t>
      </w:r>
    </w:p>
    <w:p w:rsidR="00E46D20" w:rsidRPr="00B22F9A" w:rsidRDefault="00E46D20" w:rsidP="00E46D20">
      <w:pPr>
        <w:pStyle w:val="ConsPlusNormal"/>
        <w:jc w:val="both"/>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E46D20" w:rsidRDefault="00E46D20" w:rsidP="00E46D20">
      <w:pPr>
        <w:pStyle w:val="ConsPlusNormal"/>
        <w:jc w:val="center"/>
        <w:outlineLvl w:val="1"/>
      </w:pPr>
    </w:p>
    <w:p w:rsidR="000064DD" w:rsidRDefault="00B802B3"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0064DD" w:rsidRDefault="000064DD" w:rsidP="00E46D20">
      <w:pPr>
        <w:pStyle w:val="ConsPlusNormal"/>
        <w:jc w:val="center"/>
        <w:outlineLvl w:val="1"/>
        <w:rPr>
          <w:rFonts w:ascii="Times New Roman" w:hAnsi="Times New Roman" w:cs="Times New Roman"/>
          <w:b/>
          <w:bCs/>
          <w:sz w:val="28"/>
          <w:szCs w:val="28"/>
        </w:rPr>
      </w:pPr>
    </w:p>
    <w:p w:rsidR="000064DD" w:rsidRDefault="000064DD" w:rsidP="00E46D20">
      <w:pPr>
        <w:pStyle w:val="ConsPlusNormal"/>
        <w:jc w:val="center"/>
        <w:outlineLvl w:val="1"/>
        <w:rPr>
          <w:rFonts w:ascii="Times New Roman" w:hAnsi="Times New Roman" w:cs="Times New Roman"/>
          <w:b/>
          <w:bCs/>
          <w:sz w:val="28"/>
          <w:szCs w:val="28"/>
        </w:rPr>
      </w:pPr>
    </w:p>
    <w:p w:rsidR="000064DD" w:rsidRDefault="000064DD" w:rsidP="00E46D20">
      <w:pPr>
        <w:pStyle w:val="ConsPlusNormal"/>
        <w:jc w:val="center"/>
        <w:outlineLvl w:val="1"/>
        <w:rPr>
          <w:rFonts w:ascii="Times New Roman" w:hAnsi="Times New Roman" w:cs="Times New Roman"/>
          <w:b/>
          <w:bCs/>
          <w:sz w:val="28"/>
          <w:szCs w:val="28"/>
        </w:rPr>
      </w:pPr>
    </w:p>
    <w:p w:rsidR="000064DD" w:rsidRDefault="000064DD" w:rsidP="00E46D20">
      <w:pPr>
        <w:pStyle w:val="ConsPlusNormal"/>
        <w:jc w:val="center"/>
        <w:outlineLvl w:val="1"/>
        <w:rPr>
          <w:rFonts w:ascii="Times New Roman" w:hAnsi="Times New Roman" w:cs="Times New Roman"/>
          <w:b/>
          <w:bCs/>
          <w:sz w:val="28"/>
          <w:szCs w:val="28"/>
        </w:rPr>
      </w:pPr>
    </w:p>
    <w:p w:rsidR="00E46D20" w:rsidRPr="00D737A5" w:rsidRDefault="00B802B3"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Паспорт Программы</w:t>
      </w:r>
    </w:p>
    <w:p w:rsidR="00E46D20" w:rsidRPr="00D737A5" w:rsidRDefault="00E46D20" w:rsidP="00E46D20">
      <w:pPr>
        <w:pStyle w:val="ConsPlusNormal"/>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6463"/>
      </w:tblGrid>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Наименование Программы</w:t>
            </w:r>
          </w:p>
        </w:tc>
        <w:tc>
          <w:tcPr>
            <w:tcW w:w="6463" w:type="dxa"/>
          </w:tcPr>
          <w:p w:rsidR="00E46D20" w:rsidRPr="00D737A5" w:rsidRDefault="00B802B3" w:rsidP="0069137C">
            <w:pPr>
              <w:pStyle w:val="ConsPlusNormal"/>
              <w:jc w:val="both"/>
              <w:rPr>
                <w:rFonts w:ascii="Times New Roman" w:hAnsi="Times New Roman" w:cs="Times New Roman"/>
                <w:sz w:val="28"/>
                <w:szCs w:val="28"/>
              </w:rPr>
            </w:pPr>
            <w:r w:rsidRPr="00B802B3">
              <w:rPr>
                <w:rFonts w:ascii="Times New Roman" w:hAnsi="Times New Roman" w:cs="Times New Roman"/>
                <w:sz w:val="28"/>
                <w:szCs w:val="28"/>
              </w:rPr>
              <w:t>Муниципальная программа «Обеспечение безопасности населения на транспорте в муниципальном образовании «Черноярский район»</w:t>
            </w:r>
            <w:r w:rsidR="0069137C">
              <w:rPr>
                <w:rFonts w:ascii="Times New Roman" w:hAnsi="Times New Roman" w:cs="Times New Roman"/>
                <w:sz w:val="28"/>
                <w:szCs w:val="28"/>
              </w:rPr>
              <w:t xml:space="preserve"> Астраханской области</w:t>
            </w:r>
            <w:r w:rsidRPr="00B802B3">
              <w:rPr>
                <w:rFonts w:ascii="Times New Roman" w:hAnsi="Times New Roman" w:cs="Times New Roman"/>
                <w:sz w:val="28"/>
                <w:szCs w:val="28"/>
              </w:rPr>
              <w:t xml:space="preserve"> (далее – Программа).</w:t>
            </w:r>
          </w:p>
        </w:tc>
      </w:tr>
      <w:tr w:rsidR="00E46D20" w:rsidRPr="00D737A5">
        <w:tc>
          <w:tcPr>
            <w:tcW w:w="3175" w:type="dxa"/>
          </w:tcPr>
          <w:p w:rsidR="00E46D20" w:rsidRPr="00D737A5" w:rsidRDefault="00272EFA"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00E46D20" w:rsidRPr="00D737A5">
              <w:rPr>
                <w:rFonts w:ascii="Times New Roman" w:hAnsi="Times New Roman" w:cs="Times New Roman"/>
                <w:sz w:val="28"/>
                <w:szCs w:val="28"/>
              </w:rPr>
              <w:t>для разработки Программы</w:t>
            </w:r>
          </w:p>
        </w:tc>
        <w:tc>
          <w:tcPr>
            <w:tcW w:w="6463" w:type="dxa"/>
          </w:tcPr>
          <w:p w:rsidR="00E46D20" w:rsidRPr="00D737A5" w:rsidRDefault="00B802B3" w:rsidP="00101654">
            <w:pPr>
              <w:pStyle w:val="ConsPlusNormal"/>
              <w:jc w:val="both"/>
              <w:rPr>
                <w:rFonts w:ascii="Times New Roman" w:hAnsi="Times New Roman" w:cs="Times New Roman"/>
                <w:sz w:val="28"/>
                <w:szCs w:val="28"/>
              </w:rPr>
            </w:pPr>
            <w:r w:rsidRPr="00B802B3">
              <w:rPr>
                <w:rFonts w:ascii="Times New Roman" w:hAnsi="Times New Roman" w:cs="Times New Roman"/>
                <w:sz w:val="28"/>
                <w:szCs w:val="28"/>
              </w:rPr>
              <w:t>Распоряжение администрации муниципального образования «Черноярский район» от 28.08.2014 №183-р «О перечне муниципальных программ муниципального образования «Черноярский район» Астраханской области</w:t>
            </w:r>
          </w:p>
        </w:tc>
      </w:tr>
      <w:tr w:rsidR="00E46D20" w:rsidRPr="00D737A5">
        <w:tc>
          <w:tcPr>
            <w:tcW w:w="3175" w:type="dxa"/>
          </w:tcPr>
          <w:p w:rsidR="00E46D20" w:rsidRPr="00D737A5" w:rsidRDefault="00B802B3"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6463"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Администрация муниципального образования «Черноярский район»</w:t>
            </w:r>
            <w:r w:rsidR="0069137C">
              <w:rPr>
                <w:rFonts w:ascii="Times New Roman" w:hAnsi="Times New Roman" w:cs="Times New Roman"/>
                <w:sz w:val="28"/>
                <w:szCs w:val="28"/>
              </w:rPr>
              <w:t xml:space="preserve"> Астраханской области</w:t>
            </w:r>
            <w:r w:rsidR="00B802B3">
              <w:rPr>
                <w:rFonts w:ascii="Times New Roman" w:hAnsi="Times New Roman" w:cs="Times New Roman"/>
                <w:sz w:val="28"/>
                <w:szCs w:val="28"/>
              </w:rPr>
              <w:t xml:space="preserve"> в лице отдела ЖКХ, транспорта и газификации администрации муниципального образования «Черноярский район»</w:t>
            </w:r>
            <w:r w:rsidR="0069137C">
              <w:rPr>
                <w:rFonts w:ascii="Times New Roman" w:hAnsi="Times New Roman" w:cs="Times New Roman"/>
                <w:sz w:val="28"/>
                <w:szCs w:val="28"/>
              </w:rPr>
              <w:t xml:space="preserve"> астраханской области.  </w:t>
            </w:r>
          </w:p>
        </w:tc>
      </w:tr>
      <w:tr w:rsidR="00E46D20" w:rsidRPr="00D737A5">
        <w:tc>
          <w:tcPr>
            <w:tcW w:w="3175" w:type="dxa"/>
          </w:tcPr>
          <w:p w:rsidR="005B373D" w:rsidRDefault="005B373D" w:rsidP="00101654">
            <w:pPr>
              <w:pStyle w:val="ConsPlusNormal"/>
              <w:jc w:val="both"/>
              <w:rPr>
                <w:rFonts w:ascii="Times New Roman" w:hAnsi="Times New Roman" w:cs="Times New Roman"/>
                <w:sz w:val="28"/>
                <w:szCs w:val="28"/>
              </w:rPr>
            </w:pPr>
          </w:p>
          <w:p w:rsidR="005B373D" w:rsidRDefault="005B373D" w:rsidP="00101654">
            <w:pPr>
              <w:pStyle w:val="ConsPlusNormal"/>
              <w:jc w:val="both"/>
              <w:rPr>
                <w:rFonts w:ascii="Times New Roman" w:hAnsi="Times New Roman" w:cs="Times New Roman"/>
                <w:sz w:val="28"/>
                <w:szCs w:val="28"/>
              </w:rPr>
            </w:pPr>
          </w:p>
          <w:p w:rsidR="00E46D20" w:rsidRDefault="00B802B3"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 заказчик</w:t>
            </w:r>
          </w:p>
          <w:p w:rsidR="00B802B3" w:rsidRDefault="00B802B3" w:rsidP="00101654">
            <w:pPr>
              <w:pStyle w:val="ConsPlusNormal"/>
              <w:jc w:val="both"/>
              <w:rPr>
                <w:rFonts w:ascii="Times New Roman" w:hAnsi="Times New Roman" w:cs="Times New Roman"/>
                <w:sz w:val="28"/>
                <w:szCs w:val="28"/>
              </w:rPr>
            </w:pPr>
          </w:p>
          <w:p w:rsidR="00B802B3" w:rsidRDefault="00B802B3" w:rsidP="00101654">
            <w:pPr>
              <w:pStyle w:val="ConsPlusNormal"/>
              <w:jc w:val="both"/>
              <w:rPr>
                <w:rFonts w:ascii="Times New Roman" w:hAnsi="Times New Roman" w:cs="Times New Roman"/>
                <w:sz w:val="28"/>
                <w:szCs w:val="28"/>
              </w:rPr>
            </w:pPr>
          </w:p>
          <w:p w:rsidR="00F408B5" w:rsidRDefault="00B802B3"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 (в том числе вед</w:t>
            </w:r>
            <w:r w:rsidR="00F408B5">
              <w:rPr>
                <w:rFonts w:ascii="Times New Roman" w:hAnsi="Times New Roman" w:cs="Times New Roman"/>
                <w:sz w:val="28"/>
                <w:szCs w:val="28"/>
              </w:rPr>
              <w:t>омственные целевые программы, входящие в состав муниципальной программы)</w:t>
            </w:r>
          </w:p>
          <w:p w:rsidR="00B802B3" w:rsidRPr="00D737A5" w:rsidRDefault="00B802B3"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463" w:type="dxa"/>
          </w:tcPr>
          <w:p w:rsidR="005B373D" w:rsidRDefault="00F408B5"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B373D" w:rsidRDefault="005B373D" w:rsidP="00101654">
            <w:pPr>
              <w:pStyle w:val="ConsPlusNormal"/>
              <w:jc w:val="both"/>
              <w:rPr>
                <w:rFonts w:ascii="Times New Roman" w:hAnsi="Times New Roman" w:cs="Times New Roman"/>
                <w:sz w:val="28"/>
                <w:szCs w:val="28"/>
              </w:rPr>
            </w:pPr>
          </w:p>
          <w:p w:rsidR="00E46D20" w:rsidRDefault="005B373D"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C1839">
              <w:rPr>
                <w:rFonts w:ascii="Times New Roman" w:hAnsi="Times New Roman" w:cs="Times New Roman"/>
                <w:sz w:val="28"/>
                <w:szCs w:val="28"/>
              </w:rPr>
              <w:t>отсутствует</w:t>
            </w:r>
          </w:p>
          <w:p w:rsidR="00B802B3" w:rsidRDefault="00B802B3" w:rsidP="00101654">
            <w:pPr>
              <w:pStyle w:val="ConsPlusNormal"/>
              <w:jc w:val="both"/>
              <w:rPr>
                <w:rFonts w:ascii="Times New Roman" w:hAnsi="Times New Roman" w:cs="Times New Roman"/>
                <w:sz w:val="28"/>
                <w:szCs w:val="28"/>
              </w:rPr>
            </w:pPr>
          </w:p>
          <w:p w:rsidR="00B802B3" w:rsidRDefault="00B802B3" w:rsidP="00101654">
            <w:pPr>
              <w:pStyle w:val="ConsPlusNormal"/>
              <w:jc w:val="both"/>
              <w:rPr>
                <w:rFonts w:ascii="Times New Roman" w:hAnsi="Times New Roman" w:cs="Times New Roman"/>
                <w:sz w:val="28"/>
                <w:szCs w:val="28"/>
              </w:rPr>
            </w:pPr>
          </w:p>
          <w:p w:rsidR="00B802B3" w:rsidRDefault="00B802B3" w:rsidP="00101654">
            <w:pPr>
              <w:pStyle w:val="ConsPlusNormal"/>
              <w:jc w:val="both"/>
              <w:rPr>
                <w:rFonts w:ascii="Times New Roman" w:hAnsi="Times New Roman" w:cs="Times New Roman"/>
                <w:sz w:val="28"/>
                <w:szCs w:val="28"/>
              </w:rPr>
            </w:pPr>
          </w:p>
          <w:p w:rsidR="00B802B3" w:rsidRDefault="008C1839"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B802B3" w:rsidRDefault="00B802B3" w:rsidP="00101654">
            <w:pPr>
              <w:pStyle w:val="ConsPlusNormal"/>
              <w:jc w:val="both"/>
              <w:rPr>
                <w:rFonts w:ascii="Times New Roman" w:hAnsi="Times New Roman" w:cs="Times New Roman"/>
                <w:sz w:val="28"/>
                <w:szCs w:val="28"/>
              </w:rPr>
            </w:pPr>
          </w:p>
          <w:p w:rsidR="00B802B3" w:rsidRDefault="00B802B3" w:rsidP="00101654">
            <w:pPr>
              <w:pStyle w:val="ConsPlusNormal"/>
              <w:jc w:val="both"/>
              <w:rPr>
                <w:rFonts w:ascii="Times New Roman" w:hAnsi="Times New Roman" w:cs="Times New Roman"/>
                <w:sz w:val="28"/>
                <w:szCs w:val="28"/>
              </w:rPr>
            </w:pPr>
          </w:p>
          <w:p w:rsidR="00B802B3" w:rsidRPr="00D737A5" w:rsidRDefault="00B802B3" w:rsidP="00101654">
            <w:pPr>
              <w:pStyle w:val="ConsPlusNormal"/>
              <w:jc w:val="both"/>
              <w:rPr>
                <w:rFonts w:ascii="Times New Roman" w:hAnsi="Times New Roman" w:cs="Times New Roman"/>
                <w:sz w:val="28"/>
                <w:szCs w:val="28"/>
              </w:rPr>
            </w:pPr>
          </w:p>
        </w:tc>
      </w:tr>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Цели Программы</w:t>
            </w:r>
          </w:p>
        </w:tc>
        <w:tc>
          <w:tcPr>
            <w:tcW w:w="6463"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tc>
      </w:tr>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Задачи Программы</w:t>
            </w:r>
          </w:p>
        </w:tc>
        <w:tc>
          <w:tcPr>
            <w:tcW w:w="6463" w:type="dxa"/>
          </w:tcPr>
          <w:p w:rsidR="0069137C"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 xml:space="preserve">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w:t>
            </w:r>
          </w:p>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 xml:space="preserve">формирование индивидуального и общественного </w:t>
            </w:r>
            <w:r w:rsidRPr="00D737A5">
              <w:rPr>
                <w:rFonts w:ascii="Times New Roman" w:hAnsi="Times New Roman" w:cs="Times New Roman"/>
                <w:sz w:val="28"/>
                <w:szCs w:val="28"/>
              </w:rPr>
              <w:lastRenderedPageBreak/>
              <w:t>сознания, активной жизненной позиции и повышение</w:t>
            </w:r>
            <w:r w:rsidR="00F408B5">
              <w:rPr>
                <w:rFonts w:ascii="Times New Roman" w:hAnsi="Times New Roman" w:cs="Times New Roman"/>
                <w:sz w:val="28"/>
                <w:szCs w:val="28"/>
              </w:rPr>
              <w:t xml:space="preserve"> </w:t>
            </w:r>
            <w:r w:rsidRPr="00D737A5">
              <w:rPr>
                <w:rFonts w:ascii="Times New Roman" w:hAnsi="Times New Roman" w:cs="Times New Roman"/>
                <w:sz w:val="28"/>
                <w:szCs w:val="28"/>
              </w:rPr>
              <w:t xml:space="preserve"> грамотности населения в области обеспечения безоп</w:t>
            </w:r>
            <w:r w:rsidR="005B2D9D">
              <w:rPr>
                <w:rFonts w:ascii="Times New Roman" w:hAnsi="Times New Roman" w:cs="Times New Roman"/>
                <w:sz w:val="28"/>
                <w:szCs w:val="28"/>
              </w:rPr>
              <w:t>асности населения на транспорте, создание и внедрение системы информирования и оповещения населения на транспорте.</w:t>
            </w:r>
          </w:p>
        </w:tc>
      </w:tr>
      <w:tr w:rsidR="00E46D20" w:rsidRPr="00D737A5">
        <w:tc>
          <w:tcPr>
            <w:tcW w:w="3175" w:type="dxa"/>
          </w:tcPr>
          <w:p w:rsidR="00E46D20" w:rsidRPr="00D737A5" w:rsidRDefault="00F408B5"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и </w:t>
            </w:r>
            <w:r w:rsidR="00E46D20" w:rsidRPr="00D737A5">
              <w:rPr>
                <w:rFonts w:ascii="Times New Roman" w:hAnsi="Times New Roman" w:cs="Times New Roman"/>
                <w:sz w:val="28"/>
                <w:szCs w:val="28"/>
              </w:rPr>
              <w:t>этапы  реализации Программы</w:t>
            </w:r>
          </w:p>
        </w:tc>
        <w:tc>
          <w:tcPr>
            <w:tcW w:w="6463" w:type="dxa"/>
          </w:tcPr>
          <w:p w:rsidR="00F408B5" w:rsidRDefault="00E46D20" w:rsidP="00F408B5">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 xml:space="preserve"> </w:t>
            </w:r>
            <w:r>
              <w:rPr>
                <w:rFonts w:ascii="Times New Roman" w:hAnsi="Times New Roman" w:cs="Times New Roman"/>
                <w:sz w:val="28"/>
                <w:szCs w:val="28"/>
              </w:rPr>
              <w:t>20</w:t>
            </w:r>
            <w:r w:rsidR="00F408B5">
              <w:rPr>
                <w:rFonts w:ascii="Times New Roman" w:hAnsi="Times New Roman" w:cs="Times New Roman"/>
                <w:sz w:val="28"/>
                <w:szCs w:val="28"/>
              </w:rPr>
              <w:t>22</w:t>
            </w:r>
            <w:r>
              <w:rPr>
                <w:rFonts w:ascii="Times New Roman" w:hAnsi="Times New Roman" w:cs="Times New Roman"/>
                <w:sz w:val="28"/>
                <w:szCs w:val="28"/>
              </w:rPr>
              <w:t xml:space="preserve"> - 202</w:t>
            </w:r>
            <w:r w:rsidR="00F408B5">
              <w:rPr>
                <w:rFonts w:ascii="Times New Roman" w:hAnsi="Times New Roman" w:cs="Times New Roman"/>
                <w:sz w:val="28"/>
                <w:szCs w:val="28"/>
              </w:rPr>
              <w:t>7</w:t>
            </w:r>
            <w:r w:rsidRPr="00D737A5">
              <w:rPr>
                <w:rFonts w:ascii="Times New Roman" w:hAnsi="Times New Roman" w:cs="Times New Roman"/>
                <w:sz w:val="28"/>
                <w:szCs w:val="28"/>
              </w:rPr>
              <w:t xml:space="preserve"> </w:t>
            </w:r>
            <w:r w:rsidR="0069137C">
              <w:rPr>
                <w:rFonts w:ascii="Times New Roman" w:hAnsi="Times New Roman" w:cs="Times New Roman"/>
                <w:sz w:val="28"/>
                <w:szCs w:val="28"/>
              </w:rPr>
              <w:t>г.</w:t>
            </w:r>
            <w:r w:rsidR="00F408B5">
              <w:rPr>
                <w:rFonts w:ascii="Times New Roman" w:hAnsi="Times New Roman" w:cs="Times New Roman"/>
                <w:sz w:val="28"/>
                <w:szCs w:val="28"/>
              </w:rPr>
              <w:t xml:space="preserve">   </w:t>
            </w:r>
          </w:p>
          <w:p w:rsidR="00E46D20" w:rsidRPr="00D737A5" w:rsidRDefault="00E46D20" w:rsidP="00F408B5">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годы</w:t>
            </w:r>
          </w:p>
        </w:tc>
      </w:tr>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Объемы и источники финансирования Программы</w:t>
            </w:r>
          </w:p>
        </w:tc>
        <w:tc>
          <w:tcPr>
            <w:tcW w:w="6463" w:type="dxa"/>
          </w:tcPr>
          <w:p w:rsidR="00E46D20"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 xml:space="preserve">Объём </w:t>
            </w:r>
            <w:r>
              <w:rPr>
                <w:rFonts w:ascii="Times New Roman" w:hAnsi="Times New Roman" w:cs="Times New Roman"/>
                <w:sz w:val="28"/>
                <w:szCs w:val="28"/>
              </w:rPr>
              <w:t>финансирования Программы на 20</w:t>
            </w:r>
            <w:r w:rsidR="00F408B5">
              <w:rPr>
                <w:rFonts w:ascii="Times New Roman" w:hAnsi="Times New Roman" w:cs="Times New Roman"/>
                <w:sz w:val="28"/>
                <w:szCs w:val="28"/>
              </w:rPr>
              <w:t xml:space="preserve">22 </w:t>
            </w:r>
            <w:r w:rsidRPr="00D737A5">
              <w:rPr>
                <w:rFonts w:ascii="Times New Roman" w:hAnsi="Times New Roman" w:cs="Times New Roman"/>
                <w:sz w:val="28"/>
                <w:szCs w:val="28"/>
              </w:rPr>
              <w:t>-</w:t>
            </w:r>
            <w:r w:rsidR="00F408B5">
              <w:rPr>
                <w:rFonts w:ascii="Times New Roman" w:hAnsi="Times New Roman" w:cs="Times New Roman"/>
                <w:sz w:val="28"/>
                <w:szCs w:val="28"/>
              </w:rPr>
              <w:t xml:space="preserve"> </w:t>
            </w:r>
            <w:r w:rsidRPr="00D737A5">
              <w:rPr>
                <w:rFonts w:ascii="Times New Roman" w:hAnsi="Times New Roman" w:cs="Times New Roman"/>
                <w:sz w:val="28"/>
                <w:szCs w:val="28"/>
              </w:rPr>
              <w:t>20</w:t>
            </w:r>
            <w:r>
              <w:rPr>
                <w:rFonts w:ascii="Times New Roman" w:hAnsi="Times New Roman" w:cs="Times New Roman"/>
                <w:sz w:val="28"/>
                <w:szCs w:val="28"/>
              </w:rPr>
              <w:t>2</w:t>
            </w:r>
            <w:r w:rsidR="00F408B5">
              <w:rPr>
                <w:rFonts w:ascii="Times New Roman" w:hAnsi="Times New Roman" w:cs="Times New Roman"/>
                <w:sz w:val="28"/>
                <w:szCs w:val="28"/>
              </w:rPr>
              <w:t>7</w:t>
            </w:r>
            <w:r w:rsidR="00A7030F">
              <w:rPr>
                <w:rFonts w:ascii="Times New Roman" w:hAnsi="Times New Roman" w:cs="Times New Roman"/>
                <w:sz w:val="28"/>
                <w:szCs w:val="28"/>
              </w:rPr>
              <w:t xml:space="preserve"> годы составляет  - 211,5</w:t>
            </w:r>
            <w:r w:rsidRPr="00D737A5">
              <w:rPr>
                <w:rFonts w:ascii="Times New Roman" w:hAnsi="Times New Roman" w:cs="Times New Roman"/>
                <w:sz w:val="28"/>
                <w:szCs w:val="28"/>
              </w:rPr>
              <w:t xml:space="preserve"> тыс. рублей средств местного бюджета, в том числе:</w:t>
            </w:r>
          </w:p>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20</w:t>
            </w:r>
            <w:r w:rsidR="00F408B5">
              <w:rPr>
                <w:rFonts w:ascii="Times New Roman" w:hAnsi="Times New Roman" w:cs="Times New Roman"/>
                <w:sz w:val="28"/>
                <w:szCs w:val="28"/>
              </w:rPr>
              <w:t>22</w:t>
            </w:r>
            <w:r w:rsidRPr="00D737A5">
              <w:rPr>
                <w:rFonts w:ascii="Times New Roman" w:hAnsi="Times New Roman" w:cs="Times New Roman"/>
                <w:sz w:val="28"/>
                <w:szCs w:val="28"/>
              </w:rPr>
              <w:t xml:space="preserve"> г. – </w:t>
            </w:r>
            <w:r w:rsidR="00773FE8">
              <w:rPr>
                <w:rFonts w:ascii="Times New Roman" w:hAnsi="Times New Roman" w:cs="Times New Roman"/>
                <w:sz w:val="28"/>
                <w:szCs w:val="28"/>
              </w:rPr>
              <w:t>61,5</w:t>
            </w:r>
            <w:r w:rsidRPr="00D737A5">
              <w:rPr>
                <w:rFonts w:ascii="Times New Roman" w:hAnsi="Times New Roman" w:cs="Times New Roman"/>
                <w:sz w:val="28"/>
                <w:szCs w:val="28"/>
              </w:rPr>
              <w:t xml:space="preserve"> тыс. руб.;</w:t>
            </w:r>
          </w:p>
          <w:p w:rsidR="00E46D20" w:rsidRPr="00D737A5" w:rsidRDefault="00F408B5"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2023</w:t>
            </w:r>
            <w:r w:rsidR="00E46D20" w:rsidRPr="00D737A5">
              <w:rPr>
                <w:rFonts w:ascii="Times New Roman" w:hAnsi="Times New Roman" w:cs="Times New Roman"/>
                <w:sz w:val="28"/>
                <w:szCs w:val="28"/>
              </w:rPr>
              <w:t xml:space="preserve"> г. – </w:t>
            </w:r>
            <w:r>
              <w:rPr>
                <w:rFonts w:ascii="Times New Roman" w:hAnsi="Times New Roman" w:cs="Times New Roman"/>
                <w:sz w:val="28"/>
                <w:szCs w:val="28"/>
              </w:rPr>
              <w:t>30</w:t>
            </w:r>
            <w:r w:rsidR="00E46D20" w:rsidRPr="00D737A5">
              <w:rPr>
                <w:rFonts w:ascii="Times New Roman" w:hAnsi="Times New Roman" w:cs="Times New Roman"/>
                <w:sz w:val="28"/>
                <w:szCs w:val="28"/>
              </w:rPr>
              <w:t xml:space="preserve"> тыс. руб.;</w:t>
            </w:r>
          </w:p>
          <w:p w:rsidR="00E46D20" w:rsidRDefault="00F408B5"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2024</w:t>
            </w:r>
            <w:r w:rsidR="00E46D20">
              <w:rPr>
                <w:rFonts w:ascii="Times New Roman" w:hAnsi="Times New Roman" w:cs="Times New Roman"/>
                <w:sz w:val="28"/>
                <w:szCs w:val="28"/>
              </w:rPr>
              <w:t xml:space="preserve"> г. </w:t>
            </w:r>
            <w:r w:rsidR="00E46D20" w:rsidRPr="00D737A5">
              <w:rPr>
                <w:rFonts w:ascii="Times New Roman" w:hAnsi="Times New Roman" w:cs="Times New Roman"/>
                <w:sz w:val="28"/>
                <w:szCs w:val="28"/>
              </w:rPr>
              <w:t>–</w:t>
            </w:r>
            <w:r>
              <w:rPr>
                <w:rFonts w:ascii="Times New Roman" w:hAnsi="Times New Roman" w:cs="Times New Roman"/>
                <w:sz w:val="28"/>
                <w:szCs w:val="28"/>
              </w:rPr>
              <w:t xml:space="preserve"> 30</w:t>
            </w:r>
            <w:r w:rsidR="00E46D20">
              <w:rPr>
                <w:rFonts w:ascii="Times New Roman" w:hAnsi="Times New Roman" w:cs="Times New Roman"/>
                <w:sz w:val="28"/>
                <w:szCs w:val="28"/>
              </w:rPr>
              <w:t xml:space="preserve"> тыс. руб.;</w:t>
            </w:r>
          </w:p>
          <w:p w:rsidR="00E46D20" w:rsidRDefault="00E46D20"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20</w:t>
            </w:r>
            <w:r w:rsidR="00F408B5">
              <w:rPr>
                <w:rFonts w:ascii="Times New Roman" w:hAnsi="Times New Roman" w:cs="Times New Roman"/>
                <w:sz w:val="28"/>
                <w:szCs w:val="28"/>
              </w:rPr>
              <w:t>25 г. – 30</w:t>
            </w:r>
            <w:r>
              <w:rPr>
                <w:rFonts w:ascii="Times New Roman" w:hAnsi="Times New Roman" w:cs="Times New Roman"/>
                <w:sz w:val="28"/>
                <w:szCs w:val="28"/>
              </w:rPr>
              <w:t xml:space="preserve"> тыс. руб.;</w:t>
            </w:r>
          </w:p>
          <w:p w:rsidR="00F408B5" w:rsidRDefault="00E46D20" w:rsidP="00F408B5">
            <w:pPr>
              <w:pStyle w:val="ConsPlusNormal"/>
              <w:jc w:val="both"/>
              <w:rPr>
                <w:rFonts w:ascii="Times New Roman" w:hAnsi="Times New Roman" w:cs="Times New Roman"/>
                <w:sz w:val="28"/>
                <w:szCs w:val="28"/>
              </w:rPr>
            </w:pPr>
            <w:r>
              <w:rPr>
                <w:rFonts w:ascii="Times New Roman" w:hAnsi="Times New Roman" w:cs="Times New Roman"/>
                <w:sz w:val="28"/>
                <w:szCs w:val="28"/>
              </w:rPr>
              <w:t>20</w:t>
            </w:r>
            <w:r w:rsidR="00F408B5">
              <w:rPr>
                <w:rFonts w:ascii="Times New Roman" w:hAnsi="Times New Roman" w:cs="Times New Roman"/>
                <w:sz w:val="28"/>
                <w:szCs w:val="28"/>
              </w:rPr>
              <w:t>26 г.</w:t>
            </w:r>
            <w:r>
              <w:rPr>
                <w:rFonts w:ascii="Times New Roman" w:hAnsi="Times New Roman" w:cs="Times New Roman"/>
                <w:sz w:val="28"/>
                <w:szCs w:val="28"/>
              </w:rPr>
              <w:t xml:space="preserve"> </w:t>
            </w:r>
            <w:r w:rsidR="00F408B5">
              <w:rPr>
                <w:rFonts w:ascii="Times New Roman" w:hAnsi="Times New Roman" w:cs="Times New Roman"/>
                <w:sz w:val="28"/>
                <w:szCs w:val="28"/>
              </w:rPr>
              <w:t>–</w:t>
            </w:r>
            <w:r>
              <w:rPr>
                <w:rFonts w:ascii="Times New Roman" w:hAnsi="Times New Roman" w:cs="Times New Roman"/>
                <w:sz w:val="28"/>
                <w:szCs w:val="28"/>
              </w:rPr>
              <w:t xml:space="preserve"> </w:t>
            </w:r>
            <w:r w:rsidR="00F408B5">
              <w:rPr>
                <w:rFonts w:ascii="Times New Roman" w:hAnsi="Times New Roman" w:cs="Times New Roman"/>
                <w:sz w:val="28"/>
                <w:szCs w:val="28"/>
              </w:rPr>
              <w:t>30 тыс. руб.;</w:t>
            </w:r>
          </w:p>
          <w:p w:rsidR="00E46D20" w:rsidRPr="00D737A5" w:rsidRDefault="00E46D20" w:rsidP="00F408B5">
            <w:pPr>
              <w:pStyle w:val="ConsPlusNormal"/>
              <w:jc w:val="both"/>
              <w:rPr>
                <w:rFonts w:ascii="Times New Roman" w:hAnsi="Times New Roman" w:cs="Times New Roman"/>
                <w:sz w:val="28"/>
                <w:szCs w:val="28"/>
              </w:rPr>
            </w:pPr>
            <w:r>
              <w:rPr>
                <w:rFonts w:ascii="Times New Roman" w:hAnsi="Times New Roman" w:cs="Times New Roman"/>
                <w:sz w:val="28"/>
                <w:szCs w:val="28"/>
              </w:rPr>
              <w:t>202</w:t>
            </w:r>
            <w:r w:rsidR="00F408B5">
              <w:rPr>
                <w:rFonts w:ascii="Times New Roman" w:hAnsi="Times New Roman" w:cs="Times New Roman"/>
                <w:sz w:val="28"/>
                <w:szCs w:val="28"/>
              </w:rPr>
              <w:t>7</w:t>
            </w:r>
            <w:r>
              <w:rPr>
                <w:rFonts w:ascii="Times New Roman" w:hAnsi="Times New Roman" w:cs="Times New Roman"/>
                <w:sz w:val="28"/>
                <w:szCs w:val="28"/>
              </w:rPr>
              <w:t xml:space="preserve"> г. – </w:t>
            </w:r>
            <w:r w:rsidR="00F408B5">
              <w:rPr>
                <w:rFonts w:ascii="Times New Roman" w:hAnsi="Times New Roman" w:cs="Times New Roman"/>
                <w:sz w:val="28"/>
                <w:szCs w:val="28"/>
              </w:rPr>
              <w:t>30</w:t>
            </w:r>
            <w:r>
              <w:rPr>
                <w:rFonts w:ascii="Times New Roman" w:hAnsi="Times New Roman" w:cs="Times New Roman"/>
                <w:sz w:val="28"/>
                <w:szCs w:val="28"/>
              </w:rPr>
              <w:t xml:space="preserve"> тыс. руб.</w:t>
            </w:r>
            <w:r w:rsidR="00F408B5">
              <w:rPr>
                <w:rFonts w:ascii="Times New Roman" w:hAnsi="Times New Roman" w:cs="Times New Roman"/>
                <w:sz w:val="28"/>
                <w:szCs w:val="28"/>
              </w:rPr>
              <w:t>;</w:t>
            </w:r>
            <w:r>
              <w:rPr>
                <w:rFonts w:ascii="Times New Roman" w:hAnsi="Times New Roman" w:cs="Times New Roman"/>
                <w:sz w:val="28"/>
                <w:szCs w:val="28"/>
              </w:rPr>
              <w:t xml:space="preserve"> </w:t>
            </w:r>
          </w:p>
        </w:tc>
      </w:tr>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Ожидаемые конечные результаты реализации  программы</w:t>
            </w:r>
          </w:p>
        </w:tc>
        <w:tc>
          <w:tcPr>
            <w:tcW w:w="6463" w:type="dxa"/>
          </w:tcPr>
          <w:p w:rsidR="00E46D20" w:rsidRPr="00D737A5" w:rsidRDefault="0069137C" w:rsidP="00101654">
            <w:pPr>
              <w:pStyle w:val="ConsPlusNormal"/>
              <w:jc w:val="both"/>
              <w:rPr>
                <w:rFonts w:ascii="Times New Roman" w:hAnsi="Times New Roman" w:cs="Times New Roman"/>
                <w:sz w:val="28"/>
                <w:szCs w:val="28"/>
              </w:rPr>
            </w:pPr>
            <w:r>
              <w:rPr>
                <w:rFonts w:ascii="Times New Roman" w:hAnsi="Times New Roman" w:cs="Times New Roman"/>
                <w:sz w:val="28"/>
                <w:szCs w:val="28"/>
              </w:rPr>
              <w:t>Увеличение доли объектов транспортной инфраструктуры к 2027 году до 100%</w:t>
            </w:r>
          </w:p>
        </w:tc>
      </w:tr>
      <w:tr w:rsidR="00E46D20" w:rsidRPr="00D737A5">
        <w:tc>
          <w:tcPr>
            <w:tcW w:w="3175"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Система организации контроля за исполнением  Программы</w:t>
            </w:r>
          </w:p>
        </w:tc>
        <w:tc>
          <w:tcPr>
            <w:tcW w:w="6463" w:type="dxa"/>
          </w:tcPr>
          <w:p w:rsidR="00E46D20" w:rsidRPr="00D737A5" w:rsidRDefault="00E46D20" w:rsidP="00101654">
            <w:pPr>
              <w:pStyle w:val="ConsPlusNormal"/>
              <w:jc w:val="both"/>
              <w:rPr>
                <w:rFonts w:ascii="Times New Roman" w:hAnsi="Times New Roman" w:cs="Times New Roman"/>
                <w:sz w:val="28"/>
                <w:szCs w:val="28"/>
              </w:rPr>
            </w:pPr>
            <w:r w:rsidRPr="00D737A5">
              <w:rPr>
                <w:rFonts w:ascii="Times New Roman" w:hAnsi="Times New Roman" w:cs="Times New Roman"/>
                <w:sz w:val="28"/>
                <w:szCs w:val="28"/>
              </w:rPr>
              <w:t>Отдел ЖКХ, Т, Г, А и Г ежеквартально, до 20 числа месяца, следующего за отчётным кварталом, представляет отчёты о ходе реализации Программы и эффективности использования бюджетных ассигнований по установленной форме, а также ежегодный отчёт до 1 февраля года, следующего за отчётным в отдел экономического развития, предпринимательства и торговли администрации муниципального образования «Черноярский район»</w:t>
            </w:r>
          </w:p>
        </w:tc>
      </w:tr>
    </w:tbl>
    <w:p w:rsidR="00E46D20" w:rsidRDefault="00E46D20" w:rsidP="00E46D20">
      <w:pPr>
        <w:pStyle w:val="ConsPlusNormal"/>
        <w:outlineLvl w:val="1"/>
        <w:rPr>
          <w:rFonts w:ascii="Times New Roman" w:hAnsi="Times New Roman" w:cs="Times New Roman"/>
          <w:sz w:val="28"/>
          <w:szCs w:val="28"/>
        </w:rPr>
      </w:pPr>
    </w:p>
    <w:p w:rsidR="007C5654" w:rsidRDefault="007C5654" w:rsidP="00E46D20">
      <w:pPr>
        <w:pStyle w:val="ConsPlusNormal"/>
        <w:jc w:val="center"/>
        <w:outlineLvl w:val="1"/>
        <w:rPr>
          <w:rFonts w:ascii="Times New Roman" w:hAnsi="Times New Roman" w:cs="Times New Roman"/>
          <w:sz w:val="28"/>
          <w:szCs w:val="28"/>
        </w:rPr>
      </w:pPr>
    </w:p>
    <w:p w:rsidR="00BC1305" w:rsidRDefault="007C5654"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00E46D20" w:rsidRPr="00D737A5">
        <w:rPr>
          <w:rFonts w:ascii="Times New Roman" w:hAnsi="Times New Roman" w:cs="Times New Roman"/>
          <w:b/>
          <w:bCs/>
          <w:sz w:val="28"/>
          <w:szCs w:val="28"/>
        </w:rPr>
        <w:t xml:space="preserve">. </w:t>
      </w:r>
      <w:r w:rsidR="005B373D">
        <w:rPr>
          <w:rFonts w:ascii="Times New Roman" w:hAnsi="Times New Roman" w:cs="Times New Roman"/>
          <w:b/>
          <w:bCs/>
          <w:sz w:val="28"/>
          <w:szCs w:val="28"/>
        </w:rPr>
        <w:t>«</w:t>
      </w:r>
      <w:r w:rsidR="00E46D20" w:rsidRPr="00D737A5">
        <w:rPr>
          <w:rFonts w:ascii="Times New Roman" w:hAnsi="Times New Roman" w:cs="Times New Roman"/>
          <w:b/>
          <w:bCs/>
          <w:sz w:val="28"/>
          <w:szCs w:val="28"/>
        </w:rPr>
        <w:t>Общие положения</w:t>
      </w:r>
      <w:r w:rsidR="00BC1305">
        <w:rPr>
          <w:rFonts w:ascii="Times New Roman" w:hAnsi="Times New Roman" w:cs="Times New Roman"/>
          <w:b/>
          <w:bCs/>
          <w:sz w:val="28"/>
          <w:szCs w:val="28"/>
        </w:rPr>
        <w:t>, основание для разработки</w:t>
      </w:r>
    </w:p>
    <w:p w:rsidR="00E46D20" w:rsidRPr="00D737A5" w:rsidRDefault="00BC1305"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муниципальной программы</w:t>
      </w:r>
      <w:r w:rsidR="005B373D">
        <w:rPr>
          <w:rFonts w:ascii="Times New Roman" w:hAnsi="Times New Roman" w:cs="Times New Roman"/>
          <w:b/>
          <w:bCs/>
          <w:sz w:val="28"/>
          <w:szCs w:val="28"/>
        </w:rPr>
        <w:t>».</w:t>
      </w:r>
      <w:r>
        <w:rPr>
          <w:rFonts w:ascii="Times New Roman" w:hAnsi="Times New Roman" w:cs="Times New Roman"/>
          <w:b/>
          <w:bCs/>
          <w:sz w:val="28"/>
          <w:szCs w:val="28"/>
        </w:rPr>
        <w:t xml:space="preserve"> </w:t>
      </w:r>
    </w:p>
    <w:p w:rsidR="005F27B3" w:rsidRDefault="005F27B3" w:rsidP="00E46D20">
      <w:pPr>
        <w:pStyle w:val="ConsPlusNormal"/>
        <w:ind w:firstLine="540"/>
        <w:jc w:val="both"/>
        <w:rPr>
          <w:rFonts w:ascii="Times New Roman" w:hAnsi="Times New Roman" w:cs="Times New Roman"/>
          <w:sz w:val="28"/>
          <w:szCs w:val="28"/>
        </w:rPr>
      </w:pPr>
    </w:p>
    <w:p w:rsidR="00BC1305" w:rsidRDefault="00BC1305" w:rsidP="00E46D20">
      <w:pPr>
        <w:pStyle w:val="ConsPlusNormal"/>
        <w:ind w:firstLine="540"/>
        <w:jc w:val="both"/>
        <w:rPr>
          <w:rFonts w:ascii="Times New Roman" w:hAnsi="Times New Roman" w:cs="Times New Roman"/>
          <w:sz w:val="28"/>
          <w:szCs w:val="28"/>
        </w:rPr>
      </w:pPr>
      <w:r w:rsidRPr="00BC1305">
        <w:rPr>
          <w:rFonts w:ascii="Times New Roman" w:hAnsi="Times New Roman" w:cs="Times New Roman"/>
          <w:sz w:val="28"/>
          <w:szCs w:val="28"/>
        </w:rPr>
        <w:t>Распоряжение администрации муниципального образования «Черноярский район» от 28.08.2014 №183-р «О перечне муниципальных программ муниципального образования «Черноярский район» Астраханской области</w:t>
      </w:r>
      <w:r>
        <w:rPr>
          <w:rFonts w:ascii="Times New Roman" w:hAnsi="Times New Roman" w:cs="Times New Roman"/>
          <w:sz w:val="28"/>
          <w:szCs w:val="28"/>
        </w:rPr>
        <w:t>.</w:t>
      </w:r>
    </w:p>
    <w:p w:rsidR="005F27B3" w:rsidRDefault="005F27B3" w:rsidP="00E46D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села Черный Яр действует регулярный муниципальный маршрут № 2 по перевозке пассажиров. Комплексная система обеспечения безопасности населени</w:t>
      </w:r>
      <w:r w:rsidR="00B832CF">
        <w:rPr>
          <w:rFonts w:ascii="Times New Roman" w:hAnsi="Times New Roman" w:cs="Times New Roman"/>
          <w:sz w:val="28"/>
          <w:szCs w:val="28"/>
        </w:rPr>
        <w:t>я на транспорте (далее-комплекс</w:t>
      </w:r>
      <w:r>
        <w:rPr>
          <w:rFonts w:ascii="Times New Roman" w:hAnsi="Times New Roman" w:cs="Times New Roman"/>
          <w:sz w:val="28"/>
          <w:szCs w:val="28"/>
        </w:rPr>
        <w:t>ная система</w:t>
      </w:r>
      <w:r w:rsidR="00B832CF">
        <w:rPr>
          <w:rFonts w:ascii="Times New Roman" w:hAnsi="Times New Roman" w:cs="Times New Roman"/>
          <w:sz w:val="28"/>
          <w:szCs w:val="28"/>
        </w:rPr>
        <w:t>) создается в соответствии с Указом Президента Российской Федерации от 31 марта 2010 г. №403 «О создании комплексной системы обеспечения безопасности населения на транспорте».</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xml:space="preserve">В Программе используются понятия, установленные федеральными законами </w:t>
      </w:r>
      <w:hyperlink r:id="rId6" w:tooltip="Федеральный закон от 09.02.2007 N 16-ФЗ (ред. от 13.07.2015) &quot;О транспортной безопасности&quot;{КонсультантПлюс}" w:history="1">
        <w:r w:rsidRPr="00D737A5">
          <w:rPr>
            <w:rFonts w:ascii="Times New Roman" w:hAnsi="Times New Roman" w:cs="Times New Roman"/>
            <w:color w:val="0000FF"/>
            <w:sz w:val="28"/>
            <w:szCs w:val="28"/>
          </w:rPr>
          <w:t>"О транспортной безопасности"</w:t>
        </w:r>
      </w:hyperlink>
      <w:r w:rsidRPr="00D737A5">
        <w:rPr>
          <w:rFonts w:ascii="Times New Roman" w:hAnsi="Times New Roman" w:cs="Times New Roman"/>
          <w:sz w:val="28"/>
          <w:szCs w:val="28"/>
        </w:rPr>
        <w:t xml:space="preserve">, </w:t>
      </w:r>
      <w:hyperlink r:id="rId7" w:tooltip="Федеральный закон от 06.03.2006 N 35-ФЗ (ред. от 31.12.2014) &quot;О противодействии терроризму&quot;{КонсультантПлюс}" w:history="1">
        <w:r w:rsidRPr="00D737A5">
          <w:rPr>
            <w:rFonts w:ascii="Times New Roman" w:hAnsi="Times New Roman" w:cs="Times New Roman"/>
            <w:color w:val="0000FF"/>
            <w:sz w:val="28"/>
            <w:szCs w:val="28"/>
          </w:rPr>
          <w:t>"О противодействии терроризму"</w:t>
        </w:r>
      </w:hyperlink>
      <w:r w:rsidRPr="00D737A5">
        <w:rPr>
          <w:rFonts w:ascii="Times New Roman" w:hAnsi="Times New Roman" w:cs="Times New Roman"/>
          <w:sz w:val="28"/>
          <w:szCs w:val="28"/>
        </w:rPr>
        <w:t>, "</w:t>
      </w:r>
      <w:hyperlink r:id="rId8" w:tooltip="Федеральный закон от 21.12.1994 N 68-ФЗ (ред. от 02.05.2015) &quot;О защите населения и территорий от чрезвычайных ситуаций природного и техногенного характера&quot;{КонсультантПлюс}" w:history="1">
        <w:r w:rsidRPr="00D737A5">
          <w:rPr>
            <w:rFonts w:ascii="Times New Roman" w:hAnsi="Times New Roman" w:cs="Times New Roman"/>
            <w:color w:val="0000FF"/>
            <w:sz w:val="28"/>
            <w:szCs w:val="28"/>
          </w:rPr>
          <w:t>О защите населения</w:t>
        </w:r>
      </w:hyperlink>
      <w:r w:rsidRPr="00D737A5">
        <w:rPr>
          <w:rFonts w:ascii="Times New Roman" w:hAnsi="Times New Roman" w:cs="Times New Roman"/>
          <w:sz w:val="28"/>
          <w:szCs w:val="28"/>
        </w:rPr>
        <w:t xml:space="preserve"> и территорий от чрезвычайных ситуаций природного и техногенного </w:t>
      </w:r>
      <w:r w:rsidR="00F408B5">
        <w:rPr>
          <w:rFonts w:ascii="Times New Roman" w:hAnsi="Times New Roman" w:cs="Times New Roman"/>
          <w:sz w:val="28"/>
          <w:szCs w:val="28"/>
        </w:rPr>
        <w:t xml:space="preserve">    </w:t>
      </w:r>
      <w:r w:rsidRPr="00D737A5">
        <w:rPr>
          <w:rFonts w:ascii="Times New Roman" w:hAnsi="Times New Roman" w:cs="Times New Roman"/>
          <w:sz w:val="28"/>
          <w:szCs w:val="28"/>
        </w:rPr>
        <w:t>характера".</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Дополнительно применяются следующие понятия:</w:t>
      </w:r>
      <w:r w:rsidR="00460F07">
        <w:rPr>
          <w:rFonts w:ascii="Times New Roman" w:hAnsi="Times New Roman" w:cs="Times New Roman"/>
          <w:sz w:val="28"/>
          <w:szCs w:val="28"/>
        </w:rPr>
        <w:t xml:space="preserve"> </w:t>
      </w:r>
      <w:r w:rsidRPr="00D737A5">
        <w:rPr>
          <w:rFonts w:ascii="Times New Roman" w:hAnsi="Times New Roman" w:cs="Times New Roman"/>
          <w:sz w:val="28"/>
          <w:szCs w:val="28"/>
        </w:rPr>
        <w:t>"безопасность населения на транспорте" - состояние защищенности пассажиров и персонала на транспорте от актов незаконного вмешательства, в том числе террористической направленности, а также от чре</w:t>
      </w:r>
      <w:r w:rsidR="00B832CF">
        <w:rPr>
          <w:rFonts w:ascii="Times New Roman" w:hAnsi="Times New Roman" w:cs="Times New Roman"/>
          <w:sz w:val="28"/>
          <w:szCs w:val="28"/>
        </w:rPr>
        <w:t xml:space="preserve">звычайных ситуаций природного и </w:t>
      </w:r>
      <w:r w:rsidRPr="00D737A5">
        <w:rPr>
          <w:rFonts w:ascii="Times New Roman" w:hAnsi="Times New Roman" w:cs="Times New Roman"/>
          <w:sz w:val="28"/>
          <w:szCs w:val="28"/>
        </w:rPr>
        <w:t>техногенного характера;</w:t>
      </w:r>
    </w:p>
    <w:p w:rsidR="00E46D20"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"обеспечение безопасности населения на транспорте" - реализация системы правовых, экономических, организационных и иных мер в сфере транспортного</w:t>
      </w:r>
      <w:r w:rsidR="00B832CF">
        <w:rPr>
          <w:rFonts w:ascii="Times New Roman" w:hAnsi="Times New Roman" w:cs="Times New Roman"/>
          <w:sz w:val="28"/>
          <w:szCs w:val="28"/>
        </w:rPr>
        <w:t xml:space="preserve"> комплекса</w:t>
      </w:r>
      <w:r w:rsidRPr="00D737A5">
        <w:rPr>
          <w:rFonts w:ascii="Times New Roman" w:hAnsi="Times New Roman" w:cs="Times New Roman"/>
          <w:sz w:val="28"/>
          <w:szCs w:val="28"/>
        </w:rPr>
        <w:t xml:space="preserve">, соответствующих угрозам совершения актов незаконного </w:t>
      </w:r>
      <w:r w:rsidR="00B832CF">
        <w:rPr>
          <w:rFonts w:ascii="Times New Roman" w:hAnsi="Times New Roman" w:cs="Times New Roman"/>
          <w:sz w:val="28"/>
          <w:szCs w:val="28"/>
        </w:rPr>
        <w:t>вмешательст</w:t>
      </w:r>
      <w:r w:rsidRPr="00D737A5">
        <w:rPr>
          <w:rFonts w:ascii="Times New Roman" w:hAnsi="Times New Roman" w:cs="Times New Roman"/>
          <w:sz w:val="28"/>
          <w:szCs w:val="28"/>
        </w:rPr>
        <w:t>ва, в том числе террористической направленности, а также угрозам прир</w:t>
      </w:r>
      <w:r w:rsidR="005F27B3">
        <w:rPr>
          <w:rFonts w:ascii="Times New Roman" w:hAnsi="Times New Roman" w:cs="Times New Roman"/>
          <w:sz w:val="28"/>
          <w:szCs w:val="28"/>
        </w:rPr>
        <w:t>одного и техногенного характера;</w:t>
      </w:r>
    </w:p>
    <w:p w:rsidR="007F2D03" w:rsidRDefault="007F2D03" w:rsidP="00BC1305">
      <w:pPr>
        <w:pStyle w:val="ConsPlusNormal"/>
        <w:ind w:firstLine="540"/>
        <w:jc w:val="center"/>
        <w:rPr>
          <w:rFonts w:ascii="Times New Roman" w:hAnsi="Times New Roman" w:cs="Times New Roman"/>
          <w:sz w:val="28"/>
          <w:szCs w:val="28"/>
        </w:rPr>
      </w:pPr>
    </w:p>
    <w:p w:rsidR="007F2D03" w:rsidRDefault="007F2D03" w:rsidP="00BC1305">
      <w:pPr>
        <w:pStyle w:val="ConsPlusNormal"/>
        <w:ind w:firstLine="540"/>
        <w:jc w:val="center"/>
        <w:rPr>
          <w:rFonts w:ascii="Times New Roman" w:hAnsi="Times New Roman" w:cs="Times New Roman"/>
          <w:sz w:val="28"/>
          <w:szCs w:val="28"/>
        </w:rPr>
      </w:pPr>
    </w:p>
    <w:p w:rsidR="007F2D03" w:rsidRDefault="007F2D03" w:rsidP="00BC1305">
      <w:pPr>
        <w:pStyle w:val="ConsPlusNormal"/>
        <w:ind w:firstLine="540"/>
        <w:jc w:val="center"/>
        <w:rPr>
          <w:rFonts w:ascii="Times New Roman" w:hAnsi="Times New Roman" w:cs="Times New Roman"/>
          <w:sz w:val="28"/>
          <w:szCs w:val="28"/>
        </w:rPr>
      </w:pPr>
    </w:p>
    <w:p w:rsidR="00BC1305" w:rsidRPr="00BC1305" w:rsidRDefault="007C5654" w:rsidP="00BC130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w:t>
      </w:r>
      <w:r w:rsidR="005B373D">
        <w:rPr>
          <w:rFonts w:ascii="Times New Roman" w:hAnsi="Times New Roman" w:cs="Times New Roman"/>
          <w:b/>
          <w:sz w:val="28"/>
          <w:szCs w:val="28"/>
        </w:rPr>
        <w:t>. «</w:t>
      </w:r>
      <w:r w:rsidR="00BC1305" w:rsidRPr="00BC1305">
        <w:rPr>
          <w:rFonts w:ascii="Times New Roman" w:hAnsi="Times New Roman" w:cs="Times New Roman"/>
          <w:b/>
          <w:sz w:val="28"/>
          <w:szCs w:val="28"/>
        </w:rPr>
        <w:t>Приоритеты муниципальной политики в</w:t>
      </w:r>
    </w:p>
    <w:p w:rsidR="00BC1305" w:rsidRDefault="00BC1305" w:rsidP="00BC1305">
      <w:pPr>
        <w:pStyle w:val="ConsPlusNormal"/>
        <w:ind w:firstLine="540"/>
        <w:jc w:val="center"/>
        <w:rPr>
          <w:rFonts w:ascii="Times New Roman" w:hAnsi="Times New Roman" w:cs="Times New Roman"/>
          <w:b/>
          <w:sz w:val="28"/>
          <w:szCs w:val="28"/>
        </w:rPr>
      </w:pPr>
      <w:r w:rsidRPr="00BC1305">
        <w:rPr>
          <w:rFonts w:ascii="Times New Roman" w:hAnsi="Times New Roman" w:cs="Times New Roman"/>
          <w:b/>
          <w:sz w:val="28"/>
          <w:szCs w:val="28"/>
        </w:rPr>
        <w:t>сфере реализации муниципальной программы»</w:t>
      </w:r>
      <w:r w:rsidR="005B373D">
        <w:rPr>
          <w:rFonts w:ascii="Times New Roman" w:hAnsi="Times New Roman" w:cs="Times New Roman"/>
          <w:b/>
          <w:sz w:val="28"/>
          <w:szCs w:val="28"/>
        </w:rPr>
        <w:t>.</w:t>
      </w:r>
    </w:p>
    <w:p w:rsidR="00440D30" w:rsidRDefault="00440D30" w:rsidP="00BC1305">
      <w:pPr>
        <w:pStyle w:val="ConsPlusNormal"/>
        <w:ind w:firstLine="540"/>
        <w:jc w:val="center"/>
        <w:rPr>
          <w:rFonts w:ascii="Times New Roman" w:hAnsi="Times New Roman" w:cs="Times New Roman"/>
          <w:b/>
          <w:sz w:val="28"/>
          <w:szCs w:val="28"/>
        </w:rPr>
      </w:pPr>
    </w:p>
    <w:p w:rsidR="00BC1305" w:rsidRDefault="00440D30" w:rsidP="00440D30">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40D30">
        <w:rPr>
          <w:rFonts w:ascii="Times New Roman" w:hAnsi="Times New Roman" w:cs="Times New Roman"/>
          <w:color w:val="000000"/>
          <w:sz w:val="28"/>
          <w:szCs w:val="28"/>
        </w:rPr>
        <w:t>В Стратегии социально-экономического развития в муниципальном образовании «Черноярский район», до 2030 г. утвержденной решением Совета МО «Черноярский район» от 09.06.2016г. №15 на период,</w:t>
      </w:r>
      <w:r w:rsidRPr="00440D30">
        <w:rPr>
          <w:rFonts w:ascii="Times New Roman" w:hAnsi="Times New Roman" w:cs="Times New Roman"/>
          <w:color w:val="FF0000"/>
          <w:sz w:val="28"/>
          <w:szCs w:val="28"/>
        </w:rPr>
        <w:t xml:space="preserve"> </w:t>
      </w:r>
      <w:r w:rsidRPr="00440D30">
        <w:rPr>
          <w:rFonts w:ascii="Times New Roman" w:hAnsi="Times New Roman" w:cs="Times New Roman"/>
          <w:color w:val="000000"/>
          <w:sz w:val="28"/>
          <w:szCs w:val="28"/>
        </w:rPr>
        <w:t>установлены приоритеты муниципальной политики в сфере реализации муниципальной программы в части формирования конкуретноспособной транспортной инфраструктуры.</w:t>
      </w:r>
      <w:r w:rsidR="00BC1305">
        <w:rPr>
          <w:rFonts w:ascii="Times New Roman" w:hAnsi="Times New Roman" w:cs="Times New Roman"/>
          <w:b/>
          <w:sz w:val="28"/>
          <w:szCs w:val="28"/>
        </w:rPr>
        <w:t xml:space="preserve">   </w:t>
      </w:r>
    </w:p>
    <w:p w:rsidR="007F2D03" w:rsidRDefault="00AA3D8F" w:rsidP="00AA3D8F">
      <w:pPr>
        <w:pStyle w:val="ConsPlusNormal"/>
        <w:jc w:val="both"/>
        <w:outlineLvl w:val="1"/>
        <w:rPr>
          <w:rFonts w:ascii="Times New Roman" w:hAnsi="Times New Roman" w:cs="Times New Roman"/>
          <w:sz w:val="28"/>
          <w:szCs w:val="28"/>
        </w:rPr>
      </w:pPr>
      <w:r>
        <w:rPr>
          <w:rFonts w:ascii="Times New Roman" w:hAnsi="Times New Roman" w:cs="Times New Roman"/>
          <w:b/>
          <w:sz w:val="28"/>
          <w:szCs w:val="28"/>
        </w:rPr>
        <w:tab/>
      </w:r>
      <w:r w:rsidRPr="00AA3D8F">
        <w:rPr>
          <w:rFonts w:ascii="Times New Roman" w:hAnsi="Times New Roman" w:cs="Times New Roman"/>
          <w:sz w:val="28"/>
          <w:szCs w:val="28"/>
        </w:rPr>
        <w:t xml:space="preserve">Программа «Обеспечение безопасности населения </w:t>
      </w:r>
      <w:r>
        <w:rPr>
          <w:rFonts w:ascii="Times New Roman" w:hAnsi="Times New Roman" w:cs="Times New Roman"/>
          <w:sz w:val="28"/>
          <w:szCs w:val="28"/>
        </w:rPr>
        <w:t>на транспорте в муниципальном образовании «Черноярский район» Астраханской области, подготовлена с учетом роли и места транспорта в решении приоритетных задач социально-экономического развития Черноярского района Астраханской области на период до 2027 года</w:t>
      </w:r>
      <w:r w:rsidR="00440D30">
        <w:rPr>
          <w:rFonts w:ascii="Times New Roman" w:hAnsi="Times New Roman" w:cs="Times New Roman"/>
          <w:sz w:val="28"/>
          <w:szCs w:val="28"/>
        </w:rPr>
        <w:t>.</w:t>
      </w:r>
      <w:r>
        <w:rPr>
          <w:rFonts w:ascii="Times New Roman" w:hAnsi="Times New Roman" w:cs="Times New Roman"/>
          <w:sz w:val="28"/>
          <w:szCs w:val="28"/>
        </w:rPr>
        <w:t xml:space="preserve"> </w:t>
      </w:r>
    </w:p>
    <w:p w:rsidR="00AA3D8F" w:rsidRDefault="00AA3D8F" w:rsidP="00AA3D8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Транспорт и инфраструктурная отрасль обеспечивает базовые условия жизнедеятельности и развития района.</w:t>
      </w:r>
    </w:p>
    <w:p w:rsidR="00AA3D8F" w:rsidRPr="00AA3D8F" w:rsidRDefault="00AA3D8F" w:rsidP="00AA3D8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Основным назначением пассажирского транспорта является осуществление стабильных, надежных и безопасных перевозок пассажиров, способствующих эффективного обеспечения жизнедеятельности населения района, учреждений предприятий, организаций.</w:t>
      </w:r>
    </w:p>
    <w:p w:rsidR="007F2D03" w:rsidRDefault="007F2D03" w:rsidP="005B373D">
      <w:pPr>
        <w:pStyle w:val="ConsPlusNormal"/>
        <w:jc w:val="center"/>
        <w:outlineLvl w:val="1"/>
        <w:rPr>
          <w:rFonts w:ascii="Times New Roman" w:hAnsi="Times New Roman" w:cs="Times New Roman"/>
          <w:b/>
          <w:sz w:val="28"/>
          <w:szCs w:val="28"/>
        </w:rPr>
      </w:pPr>
    </w:p>
    <w:p w:rsidR="007F2D03" w:rsidRDefault="007F2D03" w:rsidP="005B373D">
      <w:pPr>
        <w:pStyle w:val="ConsPlusNormal"/>
        <w:jc w:val="center"/>
        <w:outlineLvl w:val="1"/>
        <w:rPr>
          <w:rFonts w:ascii="Times New Roman" w:hAnsi="Times New Roman" w:cs="Times New Roman"/>
          <w:b/>
          <w:sz w:val="28"/>
          <w:szCs w:val="28"/>
        </w:rPr>
      </w:pPr>
    </w:p>
    <w:p w:rsidR="00E46D20" w:rsidRPr="00D737A5" w:rsidRDefault="007C5654" w:rsidP="005B373D">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3</w:t>
      </w:r>
      <w:r w:rsidR="00E46D20" w:rsidRPr="00D737A5">
        <w:rPr>
          <w:rFonts w:ascii="Times New Roman" w:hAnsi="Times New Roman" w:cs="Times New Roman"/>
          <w:b/>
          <w:bCs/>
          <w:sz w:val="28"/>
          <w:szCs w:val="28"/>
        </w:rPr>
        <w:t xml:space="preserve">. </w:t>
      </w:r>
      <w:r w:rsidR="005B373D">
        <w:rPr>
          <w:rFonts w:ascii="Times New Roman" w:hAnsi="Times New Roman" w:cs="Times New Roman"/>
          <w:b/>
          <w:bCs/>
          <w:sz w:val="28"/>
          <w:szCs w:val="28"/>
        </w:rPr>
        <w:t>«Общая характеристика сферы реализации муниципальной программы. Обоснование включения в состав муниципальной программы основных мероприятий подпрограмм».</w:t>
      </w:r>
    </w:p>
    <w:p w:rsidR="00E46D20" w:rsidRPr="00D737A5" w:rsidRDefault="00E46D20" w:rsidP="00E46D20">
      <w:pPr>
        <w:pStyle w:val="ConsPlusNormal"/>
        <w:jc w:val="both"/>
        <w:rPr>
          <w:rFonts w:ascii="Times New Roman" w:hAnsi="Times New Roman" w:cs="Times New Roman"/>
          <w:sz w:val="28"/>
          <w:szCs w:val="28"/>
        </w:rPr>
      </w:pP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xml:space="preserve">За последние 5 - 10 лет террористическая активность в стране на транспорте значительно возросла и стала составной частью глобальной террористической угрозы. Из-за высокой уязвимости в сравнении со многими другими потенциальными целями объекты транспорта особенно привлекательны для террористов, так как обычно приводят к большому количеству жертв, могут парализовать ключевые секторы экономики и вызвать эмоциональные и </w:t>
      </w:r>
      <w:r w:rsidRPr="00D737A5">
        <w:rPr>
          <w:rFonts w:ascii="Times New Roman" w:hAnsi="Times New Roman" w:cs="Times New Roman"/>
          <w:sz w:val="28"/>
          <w:szCs w:val="28"/>
        </w:rPr>
        <w:lastRenderedPageBreak/>
        <w:t>общественные потрясения.</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В настоящее время увеличилось не только количество террористических проявлений на транспорте, но и произошли изменения в их качестве. Поэтому обеспечение безопасности населения на транспорте является важной задачей всех институтов государственной власти.</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Транспорт, сам являясь источником повышенной опасности, также может быть объектом преступного посягательства и средством совершения или достижения преступного замысла. Поэтому необходимо решать вопросы противодействия использованию транспортных средств и коммуникаций в противоправных целях, в том числе экстремистских, в сферах незаконной миграции и торговли людьми, незаконного оборота оружия и взрывчатых веществ и т.д.</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Безопасность на транспорте зависит не только от применения современных средств технического контроля и наблюдения. Значительную часть составляют мероприятия по обеспечению безопасности, результаты которых зависят от непосредственного участия граждан и их общественных объединений. Проконтролировать все невозможно даже при помощи самых современных технических средств, так как причинами происшествия может быть как халатное отношение работников, отвечающих за безопасность дорожного движения, так и поведение участников дорожного движения, пассажиров. Без поддержки граждан добиться успехов в обеспечении безопасности на транспорте очень сложно, без участия граждан невозможно проводить качественную профилактику правонарушений, установить отдельные факты правонарушений, обнаружить скрывшихся правонарушителей.</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Роль общественных объединений и граждан может быть целесообразна на таких направлениях, как проведение пропаганды среди населения по соблюдению правил безопасности дорожного движения, совершенствование правового регулирования, физическое и научное обеспечение сферы общественной безопасности и правопорядка на транспорте, развитие материально-технической базы, обучение населения, работа с детьми.</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на транспорте, которые на современном этапе являются наиболее приоритетными. При этом проблемы обеспечения безопасности населения на транспорте должны решаться программным методом, который позволяет наиболее эффективно сконцентрировать ресурсы и направить их на достижение конкретных целей.</w:t>
      </w:r>
    </w:p>
    <w:p w:rsidR="00E46D20" w:rsidRPr="00D737A5" w:rsidRDefault="00E46D20" w:rsidP="00E46D20">
      <w:pPr>
        <w:pStyle w:val="ConsPlusNormal"/>
        <w:jc w:val="both"/>
        <w:rPr>
          <w:rFonts w:ascii="Times New Roman" w:hAnsi="Times New Roman" w:cs="Times New Roman"/>
          <w:sz w:val="28"/>
          <w:szCs w:val="28"/>
        </w:rPr>
      </w:pPr>
    </w:p>
    <w:p w:rsidR="00A42264" w:rsidRDefault="00A42264" w:rsidP="00E46D20">
      <w:pPr>
        <w:pStyle w:val="ConsPlusNormal"/>
        <w:jc w:val="center"/>
        <w:outlineLvl w:val="1"/>
        <w:rPr>
          <w:rFonts w:ascii="Times New Roman" w:hAnsi="Times New Roman" w:cs="Times New Roman"/>
          <w:b/>
          <w:bCs/>
          <w:sz w:val="28"/>
          <w:szCs w:val="28"/>
        </w:rPr>
      </w:pPr>
    </w:p>
    <w:p w:rsidR="007C5654" w:rsidRDefault="007C5654" w:rsidP="00E46D20">
      <w:pPr>
        <w:pStyle w:val="ConsPlusNormal"/>
        <w:jc w:val="center"/>
        <w:outlineLvl w:val="1"/>
        <w:rPr>
          <w:rFonts w:ascii="Times New Roman" w:hAnsi="Times New Roman" w:cs="Times New Roman"/>
          <w:b/>
          <w:bCs/>
          <w:sz w:val="28"/>
          <w:szCs w:val="28"/>
        </w:rPr>
      </w:pPr>
    </w:p>
    <w:p w:rsidR="00E46D20" w:rsidRPr="00D737A5" w:rsidRDefault="007C5654"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E46D20" w:rsidRPr="00D737A5">
        <w:rPr>
          <w:rFonts w:ascii="Times New Roman" w:hAnsi="Times New Roman" w:cs="Times New Roman"/>
          <w:b/>
          <w:bCs/>
          <w:sz w:val="28"/>
          <w:szCs w:val="28"/>
        </w:rPr>
        <w:t>.</w:t>
      </w:r>
      <w:r w:rsidR="005B373D">
        <w:rPr>
          <w:rFonts w:ascii="Times New Roman" w:hAnsi="Times New Roman" w:cs="Times New Roman"/>
          <w:b/>
          <w:bCs/>
          <w:sz w:val="28"/>
          <w:szCs w:val="28"/>
        </w:rPr>
        <w:t xml:space="preserve"> «</w:t>
      </w:r>
      <w:r w:rsidR="00A41EF2">
        <w:rPr>
          <w:rFonts w:ascii="Times New Roman" w:hAnsi="Times New Roman" w:cs="Times New Roman"/>
          <w:b/>
          <w:bCs/>
          <w:sz w:val="28"/>
          <w:szCs w:val="28"/>
        </w:rPr>
        <w:t>Цели и задачи муниципальной Программы</w:t>
      </w:r>
      <w:r w:rsidR="005B373D">
        <w:rPr>
          <w:rFonts w:ascii="Times New Roman" w:hAnsi="Times New Roman" w:cs="Times New Roman"/>
          <w:b/>
          <w:bCs/>
          <w:sz w:val="28"/>
          <w:szCs w:val="28"/>
        </w:rPr>
        <w:t>».</w:t>
      </w:r>
    </w:p>
    <w:p w:rsidR="00E46D20" w:rsidRPr="00D737A5" w:rsidRDefault="00E46D20" w:rsidP="00E46D20">
      <w:pPr>
        <w:pStyle w:val="ConsPlusNormal"/>
        <w:jc w:val="both"/>
        <w:rPr>
          <w:rFonts w:ascii="Times New Roman" w:hAnsi="Times New Roman" w:cs="Times New Roman"/>
          <w:sz w:val="28"/>
          <w:szCs w:val="28"/>
        </w:rPr>
      </w:pP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Целью Программы является:</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Задачами Программы являются:</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xml:space="preserve">- повышение защищенности пассажиров и персонала на транспорте от актов </w:t>
      </w:r>
      <w:r w:rsidRPr="00D737A5">
        <w:rPr>
          <w:rFonts w:ascii="Times New Roman" w:hAnsi="Times New Roman" w:cs="Times New Roman"/>
          <w:sz w:val="28"/>
          <w:szCs w:val="28"/>
        </w:rPr>
        <w:lastRenderedPageBreak/>
        <w:t>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E46D20" w:rsidRPr="00D737A5" w:rsidRDefault="00E46D20" w:rsidP="00E46D20">
      <w:pPr>
        <w:pStyle w:val="ConsPlusNormal"/>
        <w:ind w:firstLine="540"/>
        <w:jc w:val="both"/>
        <w:rPr>
          <w:rFonts w:ascii="Times New Roman" w:hAnsi="Times New Roman" w:cs="Times New Roman"/>
          <w:sz w:val="28"/>
          <w:szCs w:val="28"/>
        </w:rPr>
      </w:pPr>
      <w:r w:rsidRPr="00D737A5">
        <w:rPr>
          <w:rFonts w:ascii="Times New Roman" w:hAnsi="Times New Roman" w:cs="Times New Roman"/>
          <w:sz w:val="28"/>
          <w:szCs w:val="28"/>
        </w:rPr>
        <w:t>- создание и внедрение системы информирования и оповещения населения на транспорте.</w:t>
      </w:r>
    </w:p>
    <w:p w:rsidR="00A42264" w:rsidRDefault="00A42264" w:rsidP="00E46D20">
      <w:pPr>
        <w:pStyle w:val="ConsPlusNormal"/>
        <w:jc w:val="center"/>
        <w:outlineLvl w:val="1"/>
        <w:rPr>
          <w:rFonts w:ascii="Times New Roman" w:hAnsi="Times New Roman" w:cs="Times New Roman"/>
          <w:sz w:val="28"/>
          <w:szCs w:val="28"/>
        </w:rPr>
      </w:pPr>
    </w:p>
    <w:p w:rsidR="00A42264" w:rsidRDefault="00A42264" w:rsidP="00E46D20">
      <w:pPr>
        <w:pStyle w:val="ConsPlusNormal"/>
        <w:jc w:val="center"/>
        <w:outlineLvl w:val="1"/>
        <w:rPr>
          <w:rFonts w:ascii="Times New Roman" w:hAnsi="Times New Roman" w:cs="Times New Roman"/>
          <w:sz w:val="28"/>
          <w:szCs w:val="28"/>
        </w:rPr>
      </w:pPr>
    </w:p>
    <w:p w:rsidR="00E46D20" w:rsidRPr="007F2D03" w:rsidRDefault="00E46D20" w:rsidP="007F2D03">
      <w:pPr>
        <w:pStyle w:val="ConsPlusNormal"/>
        <w:jc w:val="center"/>
        <w:outlineLvl w:val="1"/>
        <w:rPr>
          <w:rFonts w:ascii="Times New Roman" w:hAnsi="Times New Roman" w:cs="Times New Roman"/>
          <w:sz w:val="28"/>
          <w:szCs w:val="28"/>
        </w:rPr>
      </w:pPr>
      <w:r w:rsidRPr="00760F6E">
        <w:rPr>
          <w:rFonts w:ascii="Times New Roman" w:hAnsi="Times New Roman" w:cs="Times New Roman"/>
          <w:sz w:val="28"/>
          <w:szCs w:val="28"/>
        </w:rPr>
        <w:t>Перечень целевых показателей Программы с</w:t>
      </w:r>
      <w:r w:rsidR="007F2D03">
        <w:rPr>
          <w:rFonts w:ascii="Times New Roman" w:hAnsi="Times New Roman" w:cs="Times New Roman"/>
          <w:sz w:val="28"/>
          <w:szCs w:val="28"/>
        </w:rPr>
        <w:t xml:space="preserve"> </w:t>
      </w:r>
      <w:r w:rsidRPr="00760F6E">
        <w:rPr>
          <w:rFonts w:ascii="Times New Roman" w:hAnsi="Times New Roman" w:cs="Times New Roman"/>
          <w:sz w:val="28"/>
          <w:szCs w:val="28"/>
        </w:rPr>
        <w:t>расшифровкой плановых значений по годам ее реализации</w:t>
      </w:r>
    </w:p>
    <w:p w:rsidR="00E46D20" w:rsidRDefault="00E46D20" w:rsidP="00E46D2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713"/>
        <w:gridCol w:w="851"/>
        <w:gridCol w:w="850"/>
        <w:gridCol w:w="851"/>
        <w:gridCol w:w="850"/>
        <w:gridCol w:w="720"/>
        <w:gridCol w:w="774"/>
      </w:tblGrid>
      <w:tr w:rsidR="00E46D20" w:rsidRPr="006F3BBD">
        <w:tc>
          <w:tcPr>
            <w:tcW w:w="3965" w:type="dxa"/>
            <w:vMerge w:val="restart"/>
            <w:tcBorders>
              <w:top w:val="single" w:sz="4" w:space="0" w:color="auto"/>
              <w:left w:val="single" w:sz="4" w:space="0" w:color="auto"/>
              <w:bottom w:val="single" w:sz="4" w:space="0" w:color="auto"/>
              <w:right w:val="single" w:sz="4" w:space="0" w:color="auto"/>
            </w:tcBorders>
            <w:vAlign w:val="center"/>
          </w:tcPr>
          <w:p w:rsidR="00E46D20" w:rsidRPr="006F3BBD" w:rsidRDefault="00E46D20" w:rsidP="00101654">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Наименование показателя</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E46D20" w:rsidRDefault="00E46D20"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Ед.</w:t>
            </w:r>
            <w:r w:rsidRPr="006F3BBD">
              <w:rPr>
                <w:rFonts w:ascii="Times New Roman" w:hAnsi="Times New Roman" w:cs="Times New Roman"/>
                <w:sz w:val="24"/>
                <w:szCs w:val="24"/>
              </w:rPr>
              <w:t xml:space="preserve"> </w:t>
            </w:r>
          </w:p>
          <w:p w:rsidR="00E46D20" w:rsidRPr="006F3BBD" w:rsidRDefault="00E46D20" w:rsidP="00101654">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изм</w:t>
            </w:r>
            <w:r>
              <w:rPr>
                <w:rFonts w:ascii="Times New Roman" w:hAnsi="Times New Roman" w:cs="Times New Roman"/>
                <w:sz w:val="24"/>
                <w:szCs w:val="24"/>
              </w:rPr>
              <w:t>.</w:t>
            </w:r>
          </w:p>
        </w:tc>
        <w:tc>
          <w:tcPr>
            <w:tcW w:w="4896" w:type="dxa"/>
            <w:gridSpan w:val="6"/>
            <w:tcBorders>
              <w:top w:val="single" w:sz="4" w:space="0" w:color="auto"/>
              <w:left w:val="single" w:sz="4" w:space="0" w:color="auto"/>
              <w:bottom w:val="single" w:sz="4" w:space="0" w:color="auto"/>
              <w:right w:val="single" w:sz="4" w:space="0" w:color="auto"/>
            </w:tcBorders>
          </w:tcPr>
          <w:p w:rsidR="00E46D20" w:rsidRPr="006F3BBD" w:rsidRDefault="00E46D20" w:rsidP="00101654">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Год реализации программы</w:t>
            </w:r>
          </w:p>
        </w:tc>
      </w:tr>
      <w:tr w:rsidR="009322F5" w:rsidRPr="006F3BBD" w:rsidTr="009322F5">
        <w:tc>
          <w:tcPr>
            <w:tcW w:w="3965" w:type="dxa"/>
            <w:vMerge/>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both"/>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50769E">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20</w:t>
            </w:r>
            <w:r>
              <w:rPr>
                <w:rFonts w:ascii="Times New Roman" w:hAnsi="Times New Roman" w:cs="Times New Roman"/>
                <w:sz w:val="24"/>
                <w:szCs w:val="24"/>
              </w:rPr>
              <w:t xml:space="preserve">25 </w:t>
            </w:r>
          </w:p>
        </w:tc>
        <w:tc>
          <w:tcPr>
            <w:tcW w:w="720"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2026 </w:t>
            </w:r>
          </w:p>
        </w:tc>
        <w:tc>
          <w:tcPr>
            <w:tcW w:w="774"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Pr>
                <w:rFonts w:ascii="Times New Roman" w:hAnsi="Times New Roman" w:cs="Times New Roman"/>
                <w:sz w:val="24"/>
                <w:szCs w:val="24"/>
              </w:rPr>
              <w:t>2027</w:t>
            </w:r>
          </w:p>
        </w:tc>
      </w:tr>
      <w:tr w:rsidR="009322F5" w:rsidRPr="006F3BBD" w:rsidTr="009322F5">
        <w:tc>
          <w:tcPr>
            <w:tcW w:w="3965" w:type="dxa"/>
            <w:tcBorders>
              <w:top w:val="single" w:sz="4" w:space="0" w:color="auto"/>
              <w:left w:val="single" w:sz="4" w:space="0" w:color="auto"/>
              <w:bottom w:val="single" w:sz="4" w:space="0" w:color="auto"/>
              <w:right w:val="single" w:sz="4" w:space="0" w:color="auto"/>
            </w:tcBorders>
            <w:vAlign w:val="bottom"/>
          </w:tcPr>
          <w:p w:rsidR="009322F5" w:rsidRPr="006F3BBD" w:rsidRDefault="007C5654" w:rsidP="007C5654">
            <w:pPr>
              <w:pStyle w:val="ConsPlusNormal"/>
              <w:rPr>
                <w:rFonts w:ascii="Times New Roman" w:hAnsi="Times New Roman" w:cs="Times New Roman"/>
                <w:sz w:val="24"/>
                <w:szCs w:val="24"/>
              </w:rPr>
            </w:pPr>
            <w:r w:rsidRPr="007C5654">
              <w:rPr>
                <w:rFonts w:ascii="Times New Roman" w:hAnsi="Times New Roman" w:cs="Times New Roman"/>
                <w:sz w:val="24"/>
                <w:szCs w:val="24"/>
              </w:rPr>
              <w:t>Увеличение доли объектов транспортной инфраструктуры и транспортных средств, соответствующих требованиям обеспечения транспортной безопасности до 100%, недопущения аварийности, совершения террористических актов на объектах транспорта.</w:t>
            </w:r>
          </w:p>
        </w:tc>
        <w:tc>
          <w:tcPr>
            <w:tcW w:w="713"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2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774"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9322F5" w:rsidRPr="006F3BBD" w:rsidTr="009322F5">
        <w:tc>
          <w:tcPr>
            <w:tcW w:w="3965" w:type="dxa"/>
            <w:tcBorders>
              <w:top w:val="single" w:sz="4" w:space="0" w:color="auto"/>
              <w:left w:val="single" w:sz="4" w:space="0" w:color="auto"/>
              <w:bottom w:val="single" w:sz="4" w:space="0" w:color="auto"/>
              <w:right w:val="single" w:sz="4" w:space="0" w:color="auto"/>
            </w:tcBorders>
            <w:vAlign w:val="bottom"/>
          </w:tcPr>
          <w:p w:rsidR="009322F5" w:rsidRPr="006F3BBD" w:rsidRDefault="009322F5" w:rsidP="00101654">
            <w:pPr>
              <w:pStyle w:val="ConsPlusNormal"/>
              <w:jc w:val="both"/>
              <w:rPr>
                <w:rFonts w:ascii="Times New Roman" w:hAnsi="Times New Roman" w:cs="Times New Roman"/>
                <w:sz w:val="24"/>
                <w:szCs w:val="24"/>
              </w:rPr>
            </w:pPr>
            <w:r w:rsidRPr="006F3BBD">
              <w:rPr>
                <w:rFonts w:ascii="Times New Roman" w:hAnsi="Times New Roman" w:cs="Times New Roman"/>
                <w:sz w:val="24"/>
                <w:szCs w:val="24"/>
              </w:rPr>
              <w:t>Доля пассажиров, ознакомленных с действиями в случаях возникновения акта незаконного вмешательства и чрезвычайной ситуации</w:t>
            </w:r>
            <w:r w:rsidR="007C5654">
              <w:rPr>
                <w:rFonts w:ascii="Times New Roman" w:hAnsi="Times New Roman" w:cs="Times New Roman"/>
                <w:sz w:val="24"/>
                <w:szCs w:val="24"/>
              </w:rPr>
              <w:t xml:space="preserve"> от общего числа пассажиров.</w:t>
            </w:r>
          </w:p>
        </w:tc>
        <w:tc>
          <w:tcPr>
            <w:tcW w:w="713"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sidRPr="006F3BB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9322F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720"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6F3BBD">
              <w:rPr>
                <w:rFonts w:ascii="Times New Roman" w:hAnsi="Times New Roman" w:cs="Times New Roman"/>
                <w:sz w:val="24"/>
                <w:szCs w:val="24"/>
              </w:rPr>
              <w:t>0</w:t>
            </w:r>
          </w:p>
        </w:tc>
        <w:tc>
          <w:tcPr>
            <w:tcW w:w="774" w:type="dxa"/>
            <w:tcBorders>
              <w:top w:val="single" w:sz="4" w:space="0" w:color="auto"/>
              <w:left w:val="single" w:sz="4" w:space="0" w:color="auto"/>
              <w:bottom w:val="single" w:sz="4" w:space="0" w:color="auto"/>
              <w:right w:val="single" w:sz="4" w:space="0" w:color="auto"/>
            </w:tcBorders>
          </w:tcPr>
          <w:p w:rsidR="009322F5" w:rsidRPr="006F3BBD" w:rsidRDefault="009322F5" w:rsidP="00101654">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7F2D03" w:rsidRDefault="007F2D03" w:rsidP="00E46D20">
      <w:pPr>
        <w:pStyle w:val="ConsPlusNormal"/>
        <w:ind w:firstLine="540"/>
        <w:jc w:val="both"/>
        <w:rPr>
          <w:rFonts w:ascii="Times New Roman" w:hAnsi="Times New Roman" w:cs="Times New Roman"/>
          <w:sz w:val="28"/>
          <w:szCs w:val="28"/>
        </w:rPr>
      </w:pPr>
    </w:p>
    <w:p w:rsidR="00E46D20" w:rsidRPr="00AA3495" w:rsidRDefault="00E46D20" w:rsidP="00E46D20">
      <w:pPr>
        <w:pStyle w:val="ConsPlusNormal"/>
        <w:ind w:firstLine="540"/>
        <w:jc w:val="both"/>
        <w:rPr>
          <w:rFonts w:ascii="Times New Roman" w:hAnsi="Times New Roman" w:cs="Times New Roman"/>
          <w:sz w:val="28"/>
          <w:szCs w:val="28"/>
        </w:rPr>
      </w:pPr>
      <w:r w:rsidRPr="00AA3495">
        <w:rPr>
          <w:rFonts w:ascii="Times New Roman" w:hAnsi="Times New Roman" w:cs="Times New Roman"/>
          <w:sz w:val="28"/>
          <w:szCs w:val="28"/>
        </w:rPr>
        <w:t>В результате реализации Программы ожидается совершенствование системы профилактических мер, способствующих обеспечению транспортной безопасности, принятию эффективных мер на транспорте по обнаружению, пресечению актов незаконного вмешательства и ликвидации их последствий, и, как следствие всех принятых мер, повышение степени защиты жизни и здоровья населения села Чёрный Яр на транспорте от актов незаконного вмешательства.</w:t>
      </w:r>
    </w:p>
    <w:p w:rsidR="007C5654" w:rsidRPr="007C5654" w:rsidRDefault="00E46D20" w:rsidP="007C565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A3495">
        <w:rPr>
          <w:rFonts w:ascii="Times New Roman" w:hAnsi="Times New Roman" w:cs="Times New Roman"/>
          <w:sz w:val="28"/>
          <w:szCs w:val="28"/>
        </w:rPr>
        <w:t xml:space="preserve">Реализация программных мероприятий </w:t>
      </w:r>
      <w:r>
        <w:rPr>
          <w:rFonts w:ascii="Times New Roman" w:hAnsi="Times New Roman" w:cs="Times New Roman"/>
          <w:sz w:val="28"/>
          <w:szCs w:val="28"/>
        </w:rPr>
        <w:t xml:space="preserve">(Приложение № 1) </w:t>
      </w:r>
      <w:r w:rsidRPr="00AA3495">
        <w:rPr>
          <w:rFonts w:ascii="Times New Roman" w:hAnsi="Times New Roman" w:cs="Times New Roman"/>
          <w:sz w:val="28"/>
          <w:szCs w:val="28"/>
        </w:rPr>
        <w:t>позволит к концу 20</w:t>
      </w:r>
      <w:r w:rsidR="005B2D9D">
        <w:rPr>
          <w:rFonts w:ascii="Times New Roman" w:hAnsi="Times New Roman" w:cs="Times New Roman"/>
          <w:sz w:val="28"/>
          <w:szCs w:val="28"/>
        </w:rPr>
        <w:t>27</w:t>
      </w:r>
      <w:r w:rsidRPr="00AA3495">
        <w:rPr>
          <w:rFonts w:ascii="Times New Roman" w:hAnsi="Times New Roman" w:cs="Times New Roman"/>
          <w:sz w:val="28"/>
          <w:szCs w:val="28"/>
        </w:rPr>
        <w:t xml:space="preserve"> года</w:t>
      </w:r>
      <w:r w:rsidR="007C5654">
        <w:rPr>
          <w:rFonts w:ascii="Times New Roman" w:hAnsi="Times New Roman" w:cs="Times New Roman"/>
          <w:sz w:val="28"/>
          <w:szCs w:val="28"/>
        </w:rPr>
        <w:t xml:space="preserve"> увеличить долю</w:t>
      </w:r>
      <w:r w:rsidR="007C5654" w:rsidRPr="007C5654">
        <w:rPr>
          <w:rFonts w:ascii="Times New Roman" w:hAnsi="Times New Roman" w:cs="Times New Roman"/>
          <w:sz w:val="28"/>
          <w:szCs w:val="28"/>
        </w:rPr>
        <w:t xml:space="preserve"> объектов транспортной инфраструктуры и транспортных средств, соответствующих требованиям обеспечения транспортной безопасности до 100%, недопущения аварийности, совершения террористических актов на объектах транспорта.</w:t>
      </w:r>
    </w:p>
    <w:p w:rsidR="007F2D03" w:rsidRDefault="00E46D20" w:rsidP="007C5654">
      <w:pPr>
        <w:pStyle w:val="ConsPlusNormal"/>
        <w:jc w:val="both"/>
        <w:outlineLvl w:val="1"/>
        <w:rPr>
          <w:rFonts w:ascii="Times New Roman" w:hAnsi="Times New Roman" w:cs="Times New Roman"/>
          <w:b/>
          <w:bCs/>
          <w:sz w:val="28"/>
          <w:szCs w:val="28"/>
        </w:rPr>
      </w:pPr>
      <w:r w:rsidRPr="00AA3495">
        <w:rPr>
          <w:rFonts w:ascii="Times New Roman" w:hAnsi="Times New Roman" w:cs="Times New Roman"/>
          <w:sz w:val="28"/>
          <w:szCs w:val="28"/>
        </w:rPr>
        <w:t xml:space="preserve"> </w:t>
      </w:r>
      <w:r w:rsidR="007C5654">
        <w:rPr>
          <w:rFonts w:ascii="Times New Roman" w:hAnsi="Times New Roman" w:cs="Times New Roman"/>
          <w:sz w:val="28"/>
          <w:szCs w:val="28"/>
        </w:rPr>
        <w:t>П</w:t>
      </w:r>
      <w:r w:rsidRPr="00AA3495">
        <w:rPr>
          <w:rFonts w:ascii="Times New Roman" w:hAnsi="Times New Roman" w:cs="Times New Roman"/>
          <w:sz w:val="28"/>
          <w:szCs w:val="28"/>
        </w:rPr>
        <w:t>овысить долю пассажиров, ознакомленных с действиями в случаях возникновения акта незаконного вмешательства и чрезвычайной ситуа</w:t>
      </w:r>
      <w:r w:rsidR="005B2D9D">
        <w:rPr>
          <w:rFonts w:ascii="Times New Roman" w:hAnsi="Times New Roman" w:cs="Times New Roman"/>
          <w:sz w:val="28"/>
          <w:szCs w:val="28"/>
        </w:rPr>
        <w:t>ции на транспорте до 10</w:t>
      </w:r>
      <w:r w:rsidRPr="00AA3495">
        <w:rPr>
          <w:rFonts w:ascii="Times New Roman" w:hAnsi="Times New Roman" w:cs="Times New Roman"/>
          <w:sz w:val="28"/>
          <w:szCs w:val="28"/>
        </w:rPr>
        <w:t xml:space="preserve">0% от общего числа пассажиров. </w:t>
      </w:r>
    </w:p>
    <w:p w:rsidR="007F2D03" w:rsidRDefault="007F2D03" w:rsidP="00E46D20">
      <w:pPr>
        <w:pStyle w:val="ConsPlusNormal"/>
        <w:jc w:val="center"/>
        <w:outlineLvl w:val="1"/>
        <w:rPr>
          <w:rFonts w:ascii="Times New Roman" w:hAnsi="Times New Roman" w:cs="Times New Roman"/>
          <w:b/>
          <w:bCs/>
          <w:sz w:val="28"/>
          <w:szCs w:val="28"/>
        </w:rPr>
      </w:pPr>
    </w:p>
    <w:p w:rsidR="00E46D20" w:rsidRDefault="007C5654"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00E46D20" w:rsidRPr="00D737A5">
        <w:rPr>
          <w:rFonts w:ascii="Times New Roman" w:hAnsi="Times New Roman" w:cs="Times New Roman"/>
          <w:b/>
          <w:bCs/>
          <w:sz w:val="28"/>
          <w:szCs w:val="28"/>
        </w:rPr>
        <w:t xml:space="preserve">. </w:t>
      </w:r>
      <w:r w:rsidR="005555BA">
        <w:rPr>
          <w:rFonts w:ascii="Times New Roman" w:hAnsi="Times New Roman" w:cs="Times New Roman"/>
          <w:b/>
          <w:bCs/>
          <w:sz w:val="28"/>
          <w:szCs w:val="28"/>
        </w:rPr>
        <w:t>«</w:t>
      </w:r>
      <w:r w:rsidR="00A41EF2">
        <w:rPr>
          <w:rFonts w:ascii="Times New Roman" w:hAnsi="Times New Roman" w:cs="Times New Roman"/>
          <w:b/>
          <w:bCs/>
          <w:sz w:val="28"/>
          <w:szCs w:val="28"/>
        </w:rPr>
        <w:t>Сроки (</w:t>
      </w:r>
      <w:r w:rsidR="00E46D20" w:rsidRPr="00D737A5">
        <w:rPr>
          <w:rFonts w:ascii="Times New Roman" w:hAnsi="Times New Roman" w:cs="Times New Roman"/>
          <w:b/>
          <w:bCs/>
          <w:sz w:val="28"/>
          <w:szCs w:val="28"/>
        </w:rPr>
        <w:t>этапы</w:t>
      </w:r>
      <w:r w:rsidR="00A41EF2">
        <w:rPr>
          <w:rFonts w:ascii="Times New Roman" w:hAnsi="Times New Roman" w:cs="Times New Roman"/>
          <w:b/>
          <w:bCs/>
          <w:sz w:val="28"/>
          <w:szCs w:val="28"/>
        </w:rPr>
        <w:t>)</w:t>
      </w:r>
      <w:r w:rsidR="00E46D20" w:rsidRPr="00D737A5">
        <w:rPr>
          <w:rFonts w:ascii="Times New Roman" w:hAnsi="Times New Roman" w:cs="Times New Roman"/>
          <w:b/>
          <w:bCs/>
          <w:sz w:val="28"/>
          <w:szCs w:val="28"/>
        </w:rPr>
        <w:t xml:space="preserve"> реализации</w:t>
      </w:r>
      <w:r w:rsidR="00A41EF2">
        <w:rPr>
          <w:rFonts w:ascii="Times New Roman" w:hAnsi="Times New Roman" w:cs="Times New Roman"/>
          <w:b/>
          <w:bCs/>
          <w:sz w:val="28"/>
          <w:szCs w:val="28"/>
        </w:rPr>
        <w:t xml:space="preserve"> муниципальной </w:t>
      </w:r>
      <w:r w:rsidR="00E46D20" w:rsidRPr="00D737A5">
        <w:rPr>
          <w:rFonts w:ascii="Times New Roman" w:hAnsi="Times New Roman" w:cs="Times New Roman"/>
          <w:b/>
          <w:bCs/>
          <w:sz w:val="28"/>
          <w:szCs w:val="28"/>
        </w:rPr>
        <w:t>Программы</w:t>
      </w:r>
      <w:r w:rsidR="005555BA">
        <w:rPr>
          <w:rFonts w:ascii="Times New Roman" w:hAnsi="Times New Roman" w:cs="Times New Roman"/>
          <w:b/>
          <w:bCs/>
          <w:sz w:val="28"/>
          <w:szCs w:val="28"/>
        </w:rPr>
        <w:t>».</w:t>
      </w:r>
    </w:p>
    <w:p w:rsidR="00E46D20" w:rsidRPr="00D737A5" w:rsidRDefault="00E46D20" w:rsidP="00E46D20">
      <w:pPr>
        <w:pStyle w:val="ConsPlusNormal"/>
        <w:jc w:val="center"/>
        <w:outlineLvl w:val="1"/>
        <w:rPr>
          <w:rFonts w:ascii="Times New Roman" w:hAnsi="Times New Roman" w:cs="Times New Roman"/>
          <w:b/>
          <w:bCs/>
          <w:sz w:val="28"/>
          <w:szCs w:val="28"/>
        </w:rPr>
      </w:pPr>
    </w:p>
    <w:p w:rsidR="00E46D20" w:rsidRPr="00D737A5" w:rsidRDefault="00E46D20" w:rsidP="00E46D20">
      <w:pPr>
        <w:pStyle w:val="ConsPlusNormal"/>
        <w:outlineLvl w:val="1"/>
        <w:rPr>
          <w:rFonts w:ascii="Times New Roman" w:hAnsi="Times New Roman" w:cs="Times New Roman"/>
          <w:sz w:val="28"/>
          <w:szCs w:val="28"/>
        </w:rPr>
      </w:pPr>
      <w:r w:rsidRPr="00D737A5">
        <w:rPr>
          <w:rFonts w:ascii="Times New Roman" w:hAnsi="Times New Roman" w:cs="Times New Roman"/>
          <w:sz w:val="28"/>
          <w:szCs w:val="28"/>
        </w:rPr>
        <w:lastRenderedPageBreak/>
        <w:t>Програм</w:t>
      </w:r>
      <w:r>
        <w:rPr>
          <w:rFonts w:ascii="Times New Roman" w:hAnsi="Times New Roman" w:cs="Times New Roman"/>
          <w:sz w:val="28"/>
          <w:szCs w:val="28"/>
        </w:rPr>
        <w:t>ма реализуется в один этап: 20</w:t>
      </w:r>
      <w:r w:rsidR="008C1839">
        <w:rPr>
          <w:rFonts w:ascii="Times New Roman" w:hAnsi="Times New Roman" w:cs="Times New Roman"/>
          <w:sz w:val="28"/>
          <w:szCs w:val="28"/>
        </w:rPr>
        <w:t>22</w:t>
      </w:r>
      <w:r w:rsidRPr="00D737A5">
        <w:rPr>
          <w:rFonts w:ascii="Times New Roman" w:hAnsi="Times New Roman" w:cs="Times New Roman"/>
          <w:sz w:val="28"/>
          <w:szCs w:val="28"/>
        </w:rPr>
        <w:t xml:space="preserve"> - 20</w:t>
      </w:r>
      <w:r>
        <w:rPr>
          <w:rFonts w:ascii="Times New Roman" w:hAnsi="Times New Roman" w:cs="Times New Roman"/>
          <w:sz w:val="28"/>
          <w:szCs w:val="28"/>
        </w:rPr>
        <w:t>2</w:t>
      </w:r>
      <w:r w:rsidR="008C1839">
        <w:rPr>
          <w:rFonts w:ascii="Times New Roman" w:hAnsi="Times New Roman" w:cs="Times New Roman"/>
          <w:sz w:val="28"/>
          <w:szCs w:val="28"/>
        </w:rPr>
        <w:t>7</w:t>
      </w:r>
      <w:r w:rsidRPr="00D737A5">
        <w:rPr>
          <w:rFonts w:ascii="Times New Roman" w:hAnsi="Times New Roman" w:cs="Times New Roman"/>
          <w:sz w:val="28"/>
          <w:szCs w:val="28"/>
        </w:rPr>
        <w:t xml:space="preserve"> годы.</w:t>
      </w:r>
    </w:p>
    <w:p w:rsidR="00E46D20" w:rsidRPr="00D737A5" w:rsidRDefault="00E46D20" w:rsidP="00E46D20">
      <w:pPr>
        <w:pStyle w:val="ConsPlusNormal"/>
        <w:outlineLvl w:val="1"/>
        <w:rPr>
          <w:rFonts w:ascii="Times New Roman" w:hAnsi="Times New Roman" w:cs="Times New Roman"/>
          <w:sz w:val="28"/>
          <w:szCs w:val="28"/>
        </w:rPr>
      </w:pPr>
    </w:p>
    <w:p w:rsidR="00A42264" w:rsidRDefault="00A42264" w:rsidP="00E46D20">
      <w:pPr>
        <w:pStyle w:val="ConsPlusNormal"/>
        <w:jc w:val="center"/>
        <w:outlineLvl w:val="1"/>
        <w:rPr>
          <w:rFonts w:ascii="Times New Roman" w:hAnsi="Times New Roman" w:cs="Times New Roman"/>
          <w:b/>
          <w:bCs/>
          <w:sz w:val="28"/>
          <w:szCs w:val="28"/>
        </w:rPr>
      </w:pPr>
    </w:p>
    <w:p w:rsidR="00E46D20" w:rsidRDefault="007C5654"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6</w:t>
      </w:r>
      <w:r w:rsidR="00E46D20" w:rsidRPr="00FA3D9C">
        <w:rPr>
          <w:rFonts w:ascii="Times New Roman" w:hAnsi="Times New Roman" w:cs="Times New Roman"/>
          <w:b/>
          <w:bCs/>
          <w:sz w:val="28"/>
          <w:szCs w:val="28"/>
        </w:rPr>
        <w:t xml:space="preserve">. </w:t>
      </w:r>
      <w:r w:rsidR="005B373D">
        <w:rPr>
          <w:rFonts w:ascii="Times New Roman" w:hAnsi="Times New Roman" w:cs="Times New Roman"/>
          <w:b/>
          <w:bCs/>
          <w:sz w:val="28"/>
          <w:szCs w:val="28"/>
        </w:rPr>
        <w:t>«</w:t>
      </w:r>
      <w:r w:rsidR="00E46D20" w:rsidRPr="00FA3D9C">
        <w:rPr>
          <w:rFonts w:ascii="Times New Roman" w:hAnsi="Times New Roman" w:cs="Times New Roman"/>
          <w:b/>
          <w:bCs/>
          <w:sz w:val="28"/>
          <w:szCs w:val="28"/>
        </w:rPr>
        <w:t>Система</w:t>
      </w:r>
      <w:r w:rsidR="00A41EF2">
        <w:rPr>
          <w:rFonts w:ascii="Times New Roman" w:hAnsi="Times New Roman" w:cs="Times New Roman"/>
          <w:b/>
          <w:bCs/>
          <w:sz w:val="28"/>
          <w:szCs w:val="28"/>
        </w:rPr>
        <w:t xml:space="preserve"> основных мероприятий и подпрограмм муниципальной, перечень мероприятий муниципальной Программы и мер муниципального регулирования</w:t>
      </w:r>
      <w:r w:rsidR="005B373D">
        <w:rPr>
          <w:rFonts w:ascii="Times New Roman" w:hAnsi="Times New Roman" w:cs="Times New Roman"/>
          <w:b/>
          <w:bCs/>
          <w:sz w:val="28"/>
          <w:szCs w:val="28"/>
        </w:rPr>
        <w:t>».</w:t>
      </w:r>
    </w:p>
    <w:p w:rsidR="00E46D20" w:rsidRDefault="00E46D20" w:rsidP="00E46D20">
      <w:pPr>
        <w:pStyle w:val="ConsPlusNormal"/>
        <w:outlineLvl w:val="1"/>
        <w:rPr>
          <w:rFonts w:ascii="Times New Roman" w:hAnsi="Times New Roman" w:cs="Times New Roman"/>
          <w:sz w:val="28"/>
          <w:szCs w:val="28"/>
        </w:rPr>
      </w:pPr>
    </w:p>
    <w:p w:rsidR="00E46D20" w:rsidRDefault="00E46D20" w:rsidP="00E46D20">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Для достижения цели и выполнения указанных задач разработана система программных мероприятий.</w:t>
      </w:r>
    </w:p>
    <w:p w:rsidR="00E46D20" w:rsidRPr="008159BF" w:rsidRDefault="00E46D20" w:rsidP="00E46D20">
      <w:pPr>
        <w:pStyle w:val="ConsPlusNormal"/>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92"/>
        <w:gridCol w:w="986"/>
        <w:gridCol w:w="851"/>
        <w:gridCol w:w="850"/>
        <w:gridCol w:w="851"/>
        <w:gridCol w:w="850"/>
        <w:gridCol w:w="740"/>
        <w:gridCol w:w="765"/>
      </w:tblGrid>
      <w:tr w:rsidR="00E46D20" w:rsidRPr="00E46D20" w:rsidTr="0050769E">
        <w:tc>
          <w:tcPr>
            <w:tcW w:w="3692" w:type="dxa"/>
            <w:vMerge w:val="restart"/>
            <w:tcBorders>
              <w:top w:val="single" w:sz="4" w:space="0" w:color="auto"/>
              <w:left w:val="single" w:sz="4" w:space="0" w:color="auto"/>
              <w:bottom w:val="single" w:sz="4" w:space="0" w:color="auto"/>
              <w:right w:val="single" w:sz="4" w:space="0" w:color="auto"/>
            </w:tcBorders>
            <w:vAlign w:val="center"/>
          </w:tcPr>
          <w:p w:rsidR="00E46D20" w:rsidRPr="00E46D20" w:rsidRDefault="00E46D20" w:rsidP="00101654">
            <w:pPr>
              <w:pStyle w:val="ConsPlusNormal"/>
              <w:jc w:val="center"/>
              <w:rPr>
                <w:rFonts w:ascii="Times New Roman" w:hAnsi="Times New Roman" w:cs="Times New Roman"/>
              </w:rPr>
            </w:pPr>
            <w:r w:rsidRPr="00E46D20">
              <w:rPr>
                <w:rFonts w:ascii="Times New Roman" w:hAnsi="Times New Roman" w:cs="Times New Roman"/>
              </w:rPr>
              <w:t>Наименование показателя</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E46D20" w:rsidRPr="00E46D20" w:rsidRDefault="00E46D20" w:rsidP="00101654">
            <w:pPr>
              <w:pStyle w:val="ConsPlusNormal"/>
              <w:jc w:val="center"/>
              <w:rPr>
                <w:rFonts w:ascii="Times New Roman" w:hAnsi="Times New Roman" w:cs="Times New Roman"/>
              </w:rPr>
            </w:pPr>
            <w:r w:rsidRPr="00E46D20">
              <w:rPr>
                <w:rFonts w:ascii="Times New Roman" w:hAnsi="Times New Roman" w:cs="Times New Roman"/>
              </w:rPr>
              <w:t>Единица измерения</w:t>
            </w:r>
          </w:p>
        </w:tc>
        <w:tc>
          <w:tcPr>
            <w:tcW w:w="4907" w:type="dxa"/>
            <w:gridSpan w:val="6"/>
            <w:tcBorders>
              <w:top w:val="single" w:sz="4" w:space="0" w:color="auto"/>
              <w:left w:val="single" w:sz="4" w:space="0" w:color="auto"/>
              <w:bottom w:val="single" w:sz="4" w:space="0" w:color="auto"/>
              <w:right w:val="single" w:sz="4" w:space="0" w:color="auto"/>
            </w:tcBorders>
          </w:tcPr>
          <w:p w:rsidR="00E46D20" w:rsidRPr="00E46D20" w:rsidRDefault="00E46D20" w:rsidP="00101654">
            <w:pPr>
              <w:pStyle w:val="ConsPlusNormal"/>
              <w:jc w:val="center"/>
              <w:rPr>
                <w:rFonts w:ascii="Times New Roman" w:hAnsi="Times New Roman" w:cs="Times New Roman"/>
              </w:rPr>
            </w:pPr>
            <w:r w:rsidRPr="00E46D20">
              <w:rPr>
                <w:rFonts w:ascii="Times New Roman" w:hAnsi="Times New Roman" w:cs="Times New Roman"/>
              </w:rPr>
              <w:t>Год реализации программы</w:t>
            </w:r>
          </w:p>
        </w:tc>
      </w:tr>
      <w:tr w:rsidR="0050769E" w:rsidRPr="00E46D20" w:rsidTr="0050769E">
        <w:tc>
          <w:tcPr>
            <w:tcW w:w="3692" w:type="dxa"/>
            <w:vMerge/>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50769E" w:rsidRPr="00E46D20" w:rsidRDefault="0050769E" w:rsidP="00101654">
            <w:pPr>
              <w:pStyle w:val="ConsPlusNormal"/>
              <w:jc w:val="center"/>
              <w:rPr>
                <w:rFonts w:ascii="Times New Roman" w:hAnsi="Times New Roman" w:cs="Times New Roman"/>
              </w:rPr>
            </w:pPr>
            <w:r>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vAlign w:val="center"/>
          </w:tcPr>
          <w:p w:rsidR="0050769E" w:rsidRPr="00E46D20" w:rsidRDefault="0050769E" w:rsidP="005B373D">
            <w:pPr>
              <w:pStyle w:val="ConsPlusNormal"/>
              <w:jc w:val="center"/>
              <w:rPr>
                <w:rFonts w:ascii="Times New Roman" w:hAnsi="Times New Roman" w:cs="Times New Roman"/>
              </w:rPr>
            </w:pPr>
            <w:r w:rsidRPr="00E46D20">
              <w:rPr>
                <w:rFonts w:ascii="Times New Roman" w:hAnsi="Times New Roman" w:cs="Times New Roman"/>
              </w:rPr>
              <w:t>20</w:t>
            </w:r>
            <w:r>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vAlign w:val="center"/>
          </w:tcPr>
          <w:p w:rsidR="0050769E" w:rsidRPr="00E46D20" w:rsidRDefault="0050769E" w:rsidP="005B373D">
            <w:pPr>
              <w:pStyle w:val="ConsPlusNormal"/>
              <w:jc w:val="center"/>
              <w:rPr>
                <w:rFonts w:ascii="Times New Roman" w:hAnsi="Times New Roman" w:cs="Times New Roman"/>
              </w:rPr>
            </w:pPr>
            <w:r w:rsidRPr="00E46D20">
              <w:rPr>
                <w:rFonts w:ascii="Times New Roman" w:hAnsi="Times New Roman" w:cs="Times New Roman"/>
              </w:rPr>
              <w:t>20</w:t>
            </w:r>
            <w:r>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vAlign w:val="center"/>
          </w:tcPr>
          <w:p w:rsidR="0050769E" w:rsidRPr="00E46D20" w:rsidRDefault="0050769E" w:rsidP="005B373D">
            <w:pPr>
              <w:pStyle w:val="ConsPlusNormal"/>
              <w:jc w:val="center"/>
              <w:rPr>
                <w:rFonts w:ascii="Times New Roman" w:hAnsi="Times New Roman" w:cs="Times New Roman"/>
              </w:rPr>
            </w:pPr>
            <w:r w:rsidRPr="00E46D20">
              <w:rPr>
                <w:rFonts w:ascii="Times New Roman" w:hAnsi="Times New Roman" w:cs="Times New Roman"/>
              </w:rPr>
              <w:t>20</w:t>
            </w:r>
            <w:r>
              <w:rPr>
                <w:rFonts w:ascii="Times New Roman" w:hAnsi="Times New Roman" w:cs="Times New Roman"/>
              </w:rPr>
              <w:t>25</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50769E">
            <w:pPr>
              <w:pStyle w:val="ConsPlusNormal"/>
              <w:jc w:val="center"/>
              <w:rPr>
                <w:rFonts w:ascii="Times New Roman" w:hAnsi="Times New Roman" w:cs="Times New Roman"/>
              </w:rPr>
            </w:pPr>
            <w:r>
              <w:rPr>
                <w:rFonts w:ascii="Times New Roman" w:hAnsi="Times New Roman" w:cs="Times New Roman"/>
              </w:rPr>
              <w:t>2026</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50769E">
            <w:pPr>
              <w:pStyle w:val="ConsPlusNormal"/>
              <w:jc w:val="center"/>
              <w:rPr>
                <w:rFonts w:ascii="Times New Roman" w:hAnsi="Times New Roman" w:cs="Times New Roman"/>
              </w:rPr>
            </w:pPr>
            <w:r>
              <w:rPr>
                <w:rFonts w:ascii="Times New Roman" w:hAnsi="Times New Roman" w:cs="Times New Roman"/>
              </w:rPr>
              <w:t>2027</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vAlign w:val="bottom"/>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Количество изготовленных памяток и информационных листовок по безопасности населения на транспорте</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A7030F" w:rsidP="00272EFA">
            <w:pPr>
              <w:pStyle w:val="ConsPlusNorma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1000</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1000</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Pr>
                <w:rFonts w:ascii="Times New Roman" w:hAnsi="Times New Roman" w:cs="Times New Roman"/>
              </w:rPr>
              <w:t>1000</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vAlign w:val="bottom"/>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 xml:space="preserve">Количество изготовленных рекламных баннеров   профилактирующих дорожно-транспортные происшествия и дорожно-транспортный травматизм, а так же пропагандирующих соблюдение участниками дорожного движения ПДД </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A7030F" w:rsidP="00272EFA">
            <w:pPr>
              <w:pStyle w:val="ConsPlusNorma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9322F5" w:rsidP="00272EFA">
            <w:pPr>
              <w:pStyle w:val="ConsPlusNormal"/>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9322F5" w:rsidP="00272EFA">
            <w:pPr>
              <w:pStyle w:val="ConsPlusNormal"/>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9322F5" w:rsidP="00272EFA">
            <w:pPr>
              <w:pStyle w:val="ConsPlusNormal"/>
              <w:jc w:val="center"/>
              <w:rPr>
                <w:rFonts w:ascii="Times New Roman" w:hAnsi="Times New Roman" w:cs="Times New Roman"/>
              </w:rPr>
            </w:pPr>
            <w:r>
              <w:rPr>
                <w:rFonts w:ascii="Times New Roman" w:hAnsi="Times New Roman" w:cs="Times New Roman"/>
              </w:rPr>
              <w:t>10</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9322F5" w:rsidP="00272EFA">
            <w:pPr>
              <w:pStyle w:val="ConsPlusNormal"/>
              <w:jc w:val="center"/>
              <w:rPr>
                <w:rFonts w:ascii="Times New Roman" w:hAnsi="Times New Roman" w:cs="Times New Roman"/>
              </w:rPr>
            </w:pPr>
            <w:r>
              <w:rPr>
                <w:rFonts w:ascii="Times New Roman" w:hAnsi="Times New Roman" w:cs="Times New Roman"/>
              </w:rPr>
              <w:t>10</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9322F5" w:rsidP="00272EFA">
            <w:pPr>
              <w:pStyle w:val="ConsPlusNormal"/>
              <w:jc w:val="center"/>
              <w:rPr>
                <w:rFonts w:ascii="Times New Roman" w:hAnsi="Times New Roman" w:cs="Times New Roman"/>
              </w:rPr>
            </w:pPr>
            <w:r>
              <w:rPr>
                <w:rFonts w:ascii="Times New Roman" w:hAnsi="Times New Roman" w:cs="Times New Roman"/>
              </w:rPr>
              <w:t>10</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vAlign w:val="bottom"/>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Опубликование в районной газете материалов, освещающих безопасность населения на транспорте, о безопасности дорожного движения.</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A7030F" w:rsidP="00272EFA">
            <w:pPr>
              <w:pStyle w:val="ConsPlusNorma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Pr>
                <w:rFonts w:ascii="Times New Roman" w:hAnsi="Times New Roman" w:cs="Times New Roman"/>
              </w:rPr>
              <w:t>10</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Количество категорированных объектов транспортной инфраструктуры и транспортных средств</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A7030F" w:rsidP="00101654">
            <w:pPr>
              <w:pStyle w:val="ConsPlusNorma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center"/>
              <w:rPr>
                <w:rFonts w:ascii="Times New Roman" w:hAnsi="Times New Roman" w:cs="Times New Roman"/>
              </w:rPr>
            </w:pPr>
            <w:r w:rsidRPr="00E46D20">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center"/>
              <w:rPr>
                <w:rFonts w:ascii="Times New Roman" w:hAnsi="Times New Roman" w:cs="Times New Roman"/>
              </w:rPr>
            </w:pPr>
            <w:r w:rsidRPr="00E46D2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center"/>
              <w:rPr>
                <w:rFonts w:ascii="Times New Roman" w:hAnsi="Times New Roman" w:cs="Times New Roman"/>
              </w:rPr>
            </w:pPr>
            <w:r w:rsidRPr="00E46D20">
              <w:rPr>
                <w:rFonts w:ascii="Times New Roman"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center"/>
              <w:rPr>
                <w:rFonts w:ascii="Times New Roman" w:hAnsi="Times New Roman" w:cs="Times New Roman"/>
              </w:rPr>
            </w:pPr>
            <w:r w:rsidRPr="00E46D20">
              <w:rPr>
                <w:rFonts w:ascii="Times New Roman" w:hAnsi="Times New Roman" w:cs="Times New Roman"/>
              </w:rPr>
              <w:t>5</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center"/>
              <w:rPr>
                <w:rFonts w:ascii="Times New Roman" w:hAnsi="Times New Roman" w:cs="Times New Roman"/>
              </w:rPr>
            </w:pPr>
            <w:r>
              <w:rPr>
                <w:rFonts w:ascii="Times New Roman" w:hAnsi="Times New Roman" w:cs="Times New Roman"/>
              </w:rPr>
              <w:t>5</w:t>
            </w:r>
          </w:p>
        </w:tc>
      </w:tr>
      <w:tr w:rsidR="00773FE8" w:rsidRPr="00E46D20" w:rsidTr="0050769E">
        <w:tc>
          <w:tcPr>
            <w:tcW w:w="3692" w:type="dxa"/>
            <w:tcBorders>
              <w:top w:val="single" w:sz="4" w:space="0" w:color="auto"/>
              <w:left w:val="single" w:sz="4" w:space="0" w:color="auto"/>
              <w:bottom w:val="single" w:sz="4" w:space="0" w:color="auto"/>
              <w:right w:val="single" w:sz="4" w:space="0" w:color="auto"/>
            </w:tcBorders>
          </w:tcPr>
          <w:p w:rsidR="00773FE8" w:rsidRPr="00E46D20" w:rsidRDefault="00773FE8" w:rsidP="00101654">
            <w:pPr>
              <w:pStyle w:val="ConsPlusNormal"/>
              <w:jc w:val="both"/>
              <w:rPr>
                <w:rFonts w:ascii="Times New Roman" w:hAnsi="Times New Roman" w:cs="Times New Roman"/>
              </w:rPr>
            </w:pPr>
            <w:r>
              <w:rPr>
                <w:rFonts w:ascii="Times New Roman" w:hAnsi="Times New Roman" w:cs="Times New Roman"/>
              </w:rPr>
              <w:t xml:space="preserve">Количество получения паспорта безопасности на транспорте </w:t>
            </w:r>
          </w:p>
        </w:tc>
        <w:tc>
          <w:tcPr>
            <w:tcW w:w="986" w:type="dxa"/>
            <w:tcBorders>
              <w:top w:val="single" w:sz="4" w:space="0" w:color="auto"/>
              <w:left w:val="single" w:sz="4" w:space="0" w:color="auto"/>
              <w:bottom w:val="single" w:sz="4" w:space="0" w:color="auto"/>
              <w:right w:val="single" w:sz="4" w:space="0" w:color="auto"/>
            </w:tcBorders>
          </w:tcPr>
          <w:p w:rsidR="00773FE8" w:rsidRPr="00E46D20" w:rsidRDefault="00773FE8" w:rsidP="00101654">
            <w:pPr>
              <w:pStyle w:val="ConsPlusNormal"/>
              <w:jc w:val="both"/>
              <w:rPr>
                <w:rFonts w:ascii="Times New Roman" w:hAnsi="Times New Roman" w:cs="Times New Roman"/>
              </w:rPr>
            </w:pPr>
            <w:r>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773FE8" w:rsidRPr="00E46D20" w:rsidRDefault="00773FE8" w:rsidP="00101654">
            <w:pPr>
              <w:pStyle w:val="ConsPlusNormal"/>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73FE8" w:rsidRPr="00E46D20" w:rsidRDefault="00A7030F" w:rsidP="00101654">
            <w:pPr>
              <w:pStyle w:val="ConsPlusNorma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73FE8" w:rsidRPr="00E46D20" w:rsidRDefault="00A7030F" w:rsidP="00101654">
            <w:pPr>
              <w:pStyle w:val="ConsPlusNorma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773FE8" w:rsidRPr="00E46D20" w:rsidRDefault="00A7030F" w:rsidP="00101654">
            <w:pPr>
              <w:pStyle w:val="ConsPlusNormal"/>
              <w:jc w:val="center"/>
              <w:rPr>
                <w:rFonts w:ascii="Times New Roman" w:hAnsi="Times New Roman" w:cs="Times New Roman"/>
              </w:rPr>
            </w:pPr>
            <w:r>
              <w:rPr>
                <w:rFonts w:ascii="Times New Roman" w:hAnsi="Times New Roman" w:cs="Times New Roman"/>
              </w:rPr>
              <w:t>-</w:t>
            </w:r>
          </w:p>
        </w:tc>
        <w:tc>
          <w:tcPr>
            <w:tcW w:w="740" w:type="dxa"/>
            <w:tcBorders>
              <w:top w:val="single" w:sz="4" w:space="0" w:color="auto"/>
              <w:left w:val="single" w:sz="4" w:space="0" w:color="auto"/>
              <w:bottom w:val="single" w:sz="4" w:space="0" w:color="auto"/>
              <w:right w:val="single" w:sz="4" w:space="0" w:color="auto"/>
            </w:tcBorders>
          </w:tcPr>
          <w:p w:rsidR="00773FE8" w:rsidRPr="00E46D20" w:rsidRDefault="00A7030F" w:rsidP="00101654">
            <w:pPr>
              <w:pStyle w:val="ConsPlusNormal"/>
              <w:jc w:val="center"/>
              <w:rPr>
                <w:rFonts w:ascii="Times New Roman" w:hAnsi="Times New Roman" w:cs="Times New Roman"/>
              </w:rPr>
            </w:pPr>
            <w:r>
              <w:rPr>
                <w:rFonts w:ascii="Times New Roman" w:hAnsi="Times New Roman" w:cs="Times New Roman"/>
              </w:rPr>
              <w:t>-</w:t>
            </w:r>
          </w:p>
        </w:tc>
        <w:tc>
          <w:tcPr>
            <w:tcW w:w="765" w:type="dxa"/>
            <w:tcBorders>
              <w:top w:val="single" w:sz="4" w:space="0" w:color="auto"/>
              <w:left w:val="single" w:sz="4" w:space="0" w:color="auto"/>
              <w:bottom w:val="single" w:sz="4" w:space="0" w:color="auto"/>
              <w:right w:val="single" w:sz="4" w:space="0" w:color="auto"/>
            </w:tcBorders>
          </w:tcPr>
          <w:p w:rsidR="00773FE8" w:rsidRDefault="00A7030F" w:rsidP="00101654">
            <w:pPr>
              <w:pStyle w:val="ConsPlusNormal"/>
              <w:jc w:val="center"/>
              <w:rPr>
                <w:rFonts w:ascii="Times New Roman" w:hAnsi="Times New Roman" w:cs="Times New Roman"/>
              </w:rPr>
            </w:pPr>
            <w:r>
              <w:rPr>
                <w:rFonts w:ascii="Times New Roman" w:hAnsi="Times New Roman" w:cs="Times New Roman"/>
              </w:rPr>
              <w:t>-</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Количество разработанных планов обеспечения транспортной безопасности объектов транспортной инфраструктуры и транспортных средств</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left="-11" w:right="-62" w:hanging="80"/>
              <w:jc w:val="center"/>
              <w:rPr>
                <w:rFonts w:ascii="Times New Roman" w:hAnsi="Times New Roman" w:cs="Times New Roman"/>
              </w:rPr>
            </w:pPr>
            <w:r w:rsidRPr="00E46D20">
              <w:rPr>
                <w:rFonts w:ascii="Times New Roman" w:hAnsi="Times New Roman" w:cs="Times New Roman"/>
              </w:rPr>
              <w:t>Обеспечение 100% разработки планов транспортной безопасности</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right="-75"/>
              <w:jc w:val="center"/>
              <w:rPr>
                <w:rFonts w:ascii="Times New Roman" w:hAnsi="Times New Roman" w:cs="Times New Roman"/>
              </w:rPr>
            </w:pPr>
            <w:r w:rsidRPr="00E46D20">
              <w:rPr>
                <w:rFonts w:ascii="Times New Roman" w:hAnsi="Times New Roman" w:cs="Times New Roman"/>
              </w:rPr>
              <w:t>Обеспечение 100% разработки планов транспортной безопасности</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right="-42" w:hanging="49"/>
              <w:jc w:val="center"/>
              <w:rPr>
                <w:rFonts w:ascii="Times New Roman" w:hAnsi="Times New Roman" w:cs="Times New Roman"/>
              </w:rPr>
            </w:pPr>
            <w:r w:rsidRPr="00E46D20">
              <w:rPr>
                <w:rFonts w:ascii="Times New Roman" w:hAnsi="Times New Roman" w:cs="Times New Roman"/>
              </w:rPr>
              <w:t>Обеспечение 100% разработки планов транспортной безопасности</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right="-9" w:hanging="82"/>
              <w:jc w:val="center"/>
              <w:rPr>
                <w:rFonts w:ascii="Times New Roman" w:hAnsi="Times New Roman" w:cs="Times New Roman"/>
              </w:rPr>
            </w:pPr>
            <w:r w:rsidRPr="00E46D20">
              <w:rPr>
                <w:rFonts w:ascii="Times New Roman" w:hAnsi="Times New Roman" w:cs="Times New Roman"/>
              </w:rPr>
              <w:t>Обеспечение 100% разработки планов транспортной безопасности</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hanging="62"/>
              <w:jc w:val="center"/>
              <w:rPr>
                <w:rFonts w:ascii="Times New Roman" w:hAnsi="Times New Roman" w:cs="Times New Roman"/>
              </w:rPr>
            </w:pPr>
            <w:r w:rsidRPr="00E46D20">
              <w:rPr>
                <w:rFonts w:ascii="Times New Roman" w:hAnsi="Times New Roman" w:cs="Times New Roman"/>
              </w:rPr>
              <w:t>Обеспечение 100% разработки планов транспортной безопасности</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ind w:hanging="62"/>
              <w:jc w:val="center"/>
              <w:rPr>
                <w:rFonts w:ascii="Times New Roman" w:hAnsi="Times New Roman" w:cs="Times New Roman"/>
              </w:rPr>
            </w:pPr>
            <w:r w:rsidRPr="0050769E">
              <w:rPr>
                <w:rFonts w:ascii="Times New Roman" w:hAnsi="Times New Roman" w:cs="Times New Roman"/>
              </w:rPr>
              <w:t>Обеспечение 100% разработки планов транспортной безопасности</w:t>
            </w:r>
          </w:p>
        </w:tc>
      </w:tr>
      <w:tr w:rsidR="0050769E" w:rsidRPr="00E46D20" w:rsidTr="0050769E">
        <w:tc>
          <w:tcPr>
            <w:tcW w:w="3692"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Количество проведенных собраний и сходов граждан</w:t>
            </w:r>
          </w:p>
        </w:tc>
        <w:tc>
          <w:tcPr>
            <w:tcW w:w="986" w:type="dxa"/>
            <w:tcBorders>
              <w:top w:val="single" w:sz="4" w:space="0" w:color="auto"/>
              <w:left w:val="single" w:sz="4" w:space="0" w:color="auto"/>
              <w:bottom w:val="single" w:sz="4" w:space="0" w:color="auto"/>
              <w:right w:val="single" w:sz="4" w:space="0" w:color="auto"/>
            </w:tcBorders>
          </w:tcPr>
          <w:p w:rsidR="0050769E" w:rsidRPr="00E46D20" w:rsidRDefault="0050769E" w:rsidP="00101654">
            <w:pPr>
              <w:pStyle w:val="ConsPlusNormal"/>
              <w:jc w:val="both"/>
              <w:rPr>
                <w:rFonts w:ascii="Times New Roman" w:hAnsi="Times New Roman" w:cs="Times New Roman"/>
              </w:rPr>
            </w:pPr>
            <w:r w:rsidRPr="00E46D2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A7030F" w:rsidP="00272EFA">
            <w:pPr>
              <w:pStyle w:val="ConsPlusNormal"/>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740"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sidRPr="00E46D20">
              <w:rPr>
                <w:rFonts w:ascii="Times New Roman" w:hAnsi="Times New Roman" w:cs="Times New Roman"/>
              </w:rPr>
              <w:t>10</w:t>
            </w:r>
          </w:p>
        </w:tc>
        <w:tc>
          <w:tcPr>
            <w:tcW w:w="765" w:type="dxa"/>
            <w:tcBorders>
              <w:top w:val="single" w:sz="4" w:space="0" w:color="auto"/>
              <w:left w:val="single" w:sz="4" w:space="0" w:color="auto"/>
              <w:bottom w:val="single" w:sz="4" w:space="0" w:color="auto"/>
              <w:right w:val="single" w:sz="4" w:space="0" w:color="auto"/>
            </w:tcBorders>
          </w:tcPr>
          <w:p w:rsidR="0050769E" w:rsidRPr="00E46D20" w:rsidRDefault="0050769E" w:rsidP="00272EFA">
            <w:pPr>
              <w:pStyle w:val="ConsPlusNormal"/>
              <w:jc w:val="center"/>
              <w:rPr>
                <w:rFonts w:ascii="Times New Roman" w:hAnsi="Times New Roman" w:cs="Times New Roman"/>
              </w:rPr>
            </w:pPr>
            <w:r>
              <w:rPr>
                <w:rFonts w:ascii="Times New Roman" w:hAnsi="Times New Roman" w:cs="Times New Roman"/>
              </w:rPr>
              <w:t>10</w:t>
            </w:r>
          </w:p>
        </w:tc>
      </w:tr>
    </w:tbl>
    <w:p w:rsidR="00E46D20" w:rsidRDefault="00E46D20" w:rsidP="00E46D20">
      <w:pPr>
        <w:pStyle w:val="ConsPlusNormal"/>
        <w:jc w:val="center"/>
        <w:outlineLvl w:val="1"/>
        <w:rPr>
          <w:rFonts w:ascii="Times New Roman" w:hAnsi="Times New Roman" w:cs="Times New Roman"/>
          <w:b/>
          <w:bCs/>
          <w:sz w:val="28"/>
          <w:szCs w:val="28"/>
        </w:rPr>
      </w:pPr>
    </w:p>
    <w:p w:rsidR="007F2D03" w:rsidRDefault="007F2D03" w:rsidP="00E46D20">
      <w:pPr>
        <w:pStyle w:val="ConsPlusNormal"/>
        <w:jc w:val="center"/>
        <w:outlineLvl w:val="1"/>
        <w:rPr>
          <w:rFonts w:ascii="Times New Roman" w:hAnsi="Times New Roman" w:cs="Times New Roman"/>
          <w:b/>
          <w:bCs/>
          <w:sz w:val="28"/>
          <w:szCs w:val="28"/>
        </w:rPr>
      </w:pPr>
    </w:p>
    <w:p w:rsidR="007F2D03" w:rsidRDefault="007F2D03" w:rsidP="00E46D20">
      <w:pPr>
        <w:pStyle w:val="ConsPlusNormal"/>
        <w:jc w:val="center"/>
        <w:outlineLvl w:val="1"/>
        <w:rPr>
          <w:rFonts w:ascii="Times New Roman" w:hAnsi="Times New Roman" w:cs="Times New Roman"/>
          <w:b/>
          <w:bCs/>
          <w:sz w:val="28"/>
          <w:szCs w:val="28"/>
        </w:rPr>
      </w:pPr>
    </w:p>
    <w:p w:rsidR="00E46D20" w:rsidRPr="00D737A5" w:rsidRDefault="007C5654"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E46D20" w:rsidRPr="00D737A5">
        <w:rPr>
          <w:rFonts w:ascii="Times New Roman" w:hAnsi="Times New Roman" w:cs="Times New Roman"/>
          <w:b/>
          <w:bCs/>
          <w:sz w:val="28"/>
          <w:szCs w:val="28"/>
        </w:rPr>
        <w:t xml:space="preserve">. </w:t>
      </w:r>
      <w:r w:rsidR="005B373D">
        <w:rPr>
          <w:rFonts w:ascii="Times New Roman" w:hAnsi="Times New Roman" w:cs="Times New Roman"/>
          <w:b/>
          <w:bCs/>
          <w:sz w:val="28"/>
          <w:szCs w:val="28"/>
        </w:rPr>
        <w:t>«</w:t>
      </w:r>
      <w:r w:rsidR="00E46D20" w:rsidRPr="00D737A5">
        <w:rPr>
          <w:rFonts w:ascii="Times New Roman" w:hAnsi="Times New Roman" w:cs="Times New Roman"/>
          <w:b/>
          <w:bCs/>
          <w:sz w:val="28"/>
          <w:szCs w:val="28"/>
        </w:rPr>
        <w:t>Ресурсное обеспечение</w:t>
      </w:r>
      <w:r w:rsidR="002604AB">
        <w:rPr>
          <w:rFonts w:ascii="Times New Roman" w:hAnsi="Times New Roman" w:cs="Times New Roman"/>
          <w:b/>
          <w:bCs/>
          <w:sz w:val="28"/>
          <w:szCs w:val="28"/>
        </w:rPr>
        <w:t xml:space="preserve"> реализации муниципальной</w:t>
      </w:r>
      <w:r w:rsidR="00E46D20" w:rsidRPr="00D737A5">
        <w:rPr>
          <w:rFonts w:ascii="Times New Roman" w:hAnsi="Times New Roman" w:cs="Times New Roman"/>
          <w:b/>
          <w:bCs/>
          <w:sz w:val="28"/>
          <w:szCs w:val="28"/>
        </w:rPr>
        <w:t xml:space="preserve"> Программы</w:t>
      </w:r>
      <w:r w:rsidR="005B373D">
        <w:rPr>
          <w:rFonts w:ascii="Times New Roman" w:hAnsi="Times New Roman" w:cs="Times New Roman"/>
          <w:b/>
          <w:bCs/>
          <w:sz w:val="28"/>
          <w:szCs w:val="28"/>
        </w:rPr>
        <w:t>».</w:t>
      </w:r>
    </w:p>
    <w:p w:rsidR="00E46D20" w:rsidRPr="00D737A5" w:rsidRDefault="00E46D20" w:rsidP="00E46D20">
      <w:pPr>
        <w:pStyle w:val="ConsPlusNormal"/>
        <w:outlineLvl w:val="1"/>
        <w:rPr>
          <w:rFonts w:ascii="Times New Roman" w:hAnsi="Times New Roman" w:cs="Times New Roman"/>
          <w:b/>
          <w:bCs/>
          <w:sz w:val="28"/>
          <w:szCs w:val="28"/>
        </w:rPr>
      </w:pPr>
    </w:p>
    <w:p w:rsidR="00E46D20" w:rsidRDefault="00E46D20" w:rsidP="00E46D20">
      <w:pPr>
        <w:autoSpaceDE w:val="0"/>
        <w:autoSpaceDN w:val="0"/>
        <w:adjustRightInd w:val="0"/>
        <w:spacing w:after="0"/>
        <w:ind w:firstLine="709"/>
        <w:jc w:val="both"/>
        <w:rPr>
          <w:rFonts w:ascii="Times New Roman" w:hAnsi="Times New Roman" w:cs="Times New Roman"/>
          <w:sz w:val="28"/>
          <w:szCs w:val="28"/>
        </w:rPr>
      </w:pPr>
      <w:r w:rsidRPr="00D737A5">
        <w:rPr>
          <w:rFonts w:ascii="Times New Roman" w:hAnsi="Times New Roman" w:cs="Times New Roman"/>
          <w:sz w:val="28"/>
          <w:szCs w:val="28"/>
        </w:rPr>
        <w:t xml:space="preserve">Потребность в финансовых, материальных и трудовых ресурсах для реализации Программы складывается из ресурсов, необходимых для </w:t>
      </w:r>
      <w:r>
        <w:rPr>
          <w:rFonts w:ascii="Times New Roman" w:hAnsi="Times New Roman" w:cs="Times New Roman"/>
          <w:sz w:val="28"/>
          <w:szCs w:val="28"/>
        </w:rPr>
        <w:t xml:space="preserve">профилактики </w:t>
      </w:r>
      <w:r>
        <w:rPr>
          <w:rFonts w:ascii="Times New Roman" w:hAnsi="Times New Roman" w:cs="Times New Roman"/>
          <w:sz w:val="28"/>
          <w:szCs w:val="28"/>
        </w:rPr>
        <w:lastRenderedPageBreak/>
        <w:t xml:space="preserve">и предотвращения </w:t>
      </w:r>
      <w:r w:rsidRPr="00D737A5">
        <w:rPr>
          <w:rFonts w:ascii="Times New Roman" w:hAnsi="Times New Roman" w:cs="Times New Roman"/>
          <w:sz w:val="28"/>
          <w:szCs w:val="28"/>
        </w:rPr>
        <w:t>актов незаконного вмешательства, в том числе террористической направленности, а также от чрезвычайных ситуаций прир</w:t>
      </w:r>
      <w:r>
        <w:rPr>
          <w:rFonts w:ascii="Times New Roman" w:hAnsi="Times New Roman" w:cs="Times New Roman"/>
          <w:sz w:val="28"/>
          <w:szCs w:val="28"/>
        </w:rPr>
        <w:t>одного и техногенного характера</w:t>
      </w:r>
      <w:r w:rsidRPr="00D737A5">
        <w:rPr>
          <w:rFonts w:ascii="Times New Roman" w:hAnsi="Times New Roman" w:cs="Times New Roman"/>
          <w:sz w:val="28"/>
          <w:szCs w:val="28"/>
        </w:rPr>
        <w:t>.</w:t>
      </w:r>
    </w:p>
    <w:p w:rsidR="00E46D20" w:rsidRDefault="00E46D20" w:rsidP="00E46D20">
      <w:pPr>
        <w:autoSpaceDE w:val="0"/>
        <w:autoSpaceDN w:val="0"/>
        <w:adjustRightInd w:val="0"/>
        <w:spacing w:after="0"/>
        <w:ind w:firstLine="709"/>
        <w:jc w:val="both"/>
        <w:rPr>
          <w:rFonts w:ascii="Times New Roman" w:hAnsi="Times New Roman" w:cs="Times New Roman"/>
          <w:sz w:val="28"/>
          <w:szCs w:val="28"/>
        </w:rPr>
      </w:pPr>
      <w:r w:rsidRPr="00D737A5">
        <w:rPr>
          <w:rFonts w:ascii="Times New Roman" w:hAnsi="Times New Roman" w:cs="Times New Roman"/>
          <w:sz w:val="28"/>
          <w:szCs w:val="28"/>
        </w:rPr>
        <w:t>Финансирование Программы предполагается осуществлять за счет средств бюджета средств местного бюджета</w:t>
      </w:r>
      <w:r>
        <w:rPr>
          <w:rFonts w:ascii="Times New Roman" w:hAnsi="Times New Roman" w:cs="Times New Roman"/>
          <w:sz w:val="28"/>
          <w:szCs w:val="28"/>
        </w:rPr>
        <w:t xml:space="preserve"> муниципального образования «Черноярский район»</w:t>
      </w:r>
      <w:r w:rsidRPr="00D737A5">
        <w:rPr>
          <w:rFonts w:ascii="Times New Roman" w:hAnsi="Times New Roman" w:cs="Times New Roman"/>
          <w:sz w:val="28"/>
          <w:szCs w:val="28"/>
        </w:rPr>
        <w:t>.</w:t>
      </w:r>
    </w:p>
    <w:p w:rsidR="00E46D20" w:rsidRPr="00D737A5" w:rsidRDefault="00E46D20" w:rsidP="00E46D20">
      <w:pPr>
        <w:autoSpaceDE w:val="0"/>
        <w:autoSpaceDN w:val="0"/>
        <w:adjustRightInd w:val="0"/>
        <w:spacing w:after="0"/>
        <w:ind w:firstLine="709"/>
        <w:jc w:val="both"/>
        <w:rPr>
          <w:rFonts w:ascii="Times New Roman" w:hAnsi="Times New Roman" w:cs="Times New Roman"/>
          <w:sz w:val="28"/>
          <w:szCs w:val="28"/>
        </w:rPr>
      </w:pPr>
      <w:r w:rsidRPr="00D737A5">
        <w:rPr>
          <w:rFonts w:ascii="Times New Roman" w:hAnsi="Times New Roman" w:cs="Times New Roman"/>
          <w:sz w:val="28"/>
          <w:szCs w:val="28"/>
        </w:rPr>
        <w:t>Предполагаемые объемы</w:t>
      </w:r>
      <w:r>
        <w:rPr>
          <w:rFonts w:ascii="Times New Roman" w:hAnsi="Times New Roman" w:cs="Times New Roman"/>
          <w:sz w:val="28"/>
          <w:szCs w:val="28"/>
        </w:rPr>
        <w:t xml:space="preserve"> финансирования Программы в 20</w:t>
      </w:r>
      <w:r w:rsidR="005B373D">
        <w:rPr>
          <w:rFonts w:ascii="Times New Roman" w:hAnsi="Times New Roman" w:cs="Times New Roman"/>
          <w:sz w:val="28"/>
          <w:szCs w:val="28"/>
        </w:rPr>
        <w:t>22</w:t>
      </w:r>
      <w:r>
        <w:rPr>
          <w:rFonts w:ascii="Times New Roman" w:hAnsi="Times New Roman" w:cs="Times New Roman"/>
          <w:sz w:val="28"/>
          <w:szCs w:val="28"/>
        </w:rPr>
        <w:t xml:space="preserve"> - 20</w:t>
      </w:r>
      <w:r w:rsidR="005B373D">
        <w:rPr>
          <w:rFonts w:ascii="Times New Roman" w:hAnsi="Times New Roman" w:cs="Times New Roman"/>
          <w:sz w:val="28"/>
          <w:szCs w:val="28"/>
        </w:rPr>
        <w:t>27</w:t>
      </w:r>
      <w:r w:rsidRPr="00D737A5">
        <w:rPr>
          <w:rFonts w:ascii="Times New Roman" w:hAnsi="Times New Roman" w:cs="Times New Roman"/>
          <w:sz w:val="28"/>
          <w:szCs w:val="28"/>
        </w:rPr>
        <w:t xml:space="preserve"> годах составляют </w:t>
      </w:r>
      <w:r w:rsidR="002D79EA">
        <w:rPr>
          <w:rFonts w:ascii="Times New Roman" w:hAnsi="Times New Roman" w:cs="Times New Roman"/>
          <w:sz w:val="28"/>
          <w:szCs w:val="28"/>
        </w:rPr>
        <w:t>211</w:t>
      </w:r>
      <w:r w:rsidR="00A7030F">
        <w:rPr>
          <w:rFonts w:ascii="Times New Roman" w:hAnsi="Times New Roman" w:cs="Times New Roman"/>
          <w:sz w:val="28"/>
          <w:szCs w:val="28"/>
        </w:rPr>
        <w:t>,</w:t>
      </w:r>
      <w:r w:rsidR="002D79EA">
        <w:rPr>
          <w:rFonts w:ascii="Times New Roman" w:hAnsi="Times New Roman" w:cs="Times New Roman"/>
          <w:sz w:val="28"/>
          <w:szCs w:val="28"/>
        </w:rPr>
        <w:t>5</w:t>
      </w:r>
      <w:r w:rsidRPr="00D737A5">
        <w:rPr>
          <w:rFonts w:ascii="Times New Roman" w:hAnsi="Times New Roman" w:cs="Times New Roman"/>
          <w:sz w:val="28"/>
          <w:szCs w:val="28"/>
        </w:rPr>
        <w:t xml:space="preserve"> </w:t>
      </w:r>
      <w:r w:rsidR="00A7030F">
        <w:rPr>
          <w:rFonts w:ascii="Times New Roman" w:hAnsi="Times New Roman" w:cs="Times New Roman"/>
          <w:sz w:val="28"/>
          <w:szCs w:val="28"/>
        </w:rPr>
        <w:t>тыс</w:t>
      </w:r>
      <w:r w:rsidR="00272EFA">
        <w:rPr>
          <w:rFonts w:ascii="Times New Roman" w:hAnsi="Times New Roman" w:cs="Times New Roman"/>
          <w:sz w:val="28"/>
          <w:szCs w:val="28"/>
        </w:rPr>
        <w:t>.</w:t>
      </w:r>
      <w:r w:rsidR="00A7030F">
        <w:rPr>
          <w:rFonts w:ascii="Times New Roman" w:hAnsi="Times New Roman" w:cs="Times New Roman"/>
          <w:sz w:val="28"/>
          <w:szCs w:val="28"/>
        </w:rPr>
        <w:t xml:space="preserve"> </w:t>
      </w:r>
      <w:r w:rsidRPr="00D737A5">
        <w:rPr>
          <w:rFonts w:ascii="Times New Roman" w:hAnsi="Times New Roman" w:cs="Times New Roman"/>
          <w:sz w:val="28"/>
          <w:szCs w:val="28"/>
        </w:rPr>
        <w:t xml:space="preserve">рублей, из них за счет </w:t>
      </w:r>
      <w:r>
        <w:rPr>
          <w:rFonts w:ascii="Times New Roman" w:hAnsi="Times New Roman" w:cs="Times New Roman"/>
          <w:sz w:val="28"/>
          <w:szCs w:val="28"/>
        </w:rPr>
        <w:t xml:space="preserve">средств местного </w:t>
      </w:r>
      <w:r w:rsidRPr="00D737A5">
        <w:rPr>
          <w:rFonts w:ascii="Times New Roman" w:hAnsi="Times New Roman" w:cs="Times New Roman"/>
          <w:sz w:val="28"/>
          <w:szCs w:val="28"/>
        </w:rPr>
        <w:t>бюджет</w:t>
      </w:r>
      <w:r>
        <w:rPr>
          <w:rFonts w:ascii="Times New Roman" w:hAnsi="Times New Roman" w:cs="Times New Roman"/>
          <w:sz w:val="28"/>
          <w:szCs w:val="28"/>
        </w:rPr>
        <w:t>а</w:t>
      </w:r>
      <w:r w:rsidRPr="00D737A5">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9EA">
        <w:rPr>
          <w:rFonts w:ascii="Times New Roman" w:hAnsi="Times New Roman" w:cs="Times New Roman"/>
          <w:sz w:val="28"/>
          <w:szCs w:val="28"/>
        </w:rPr>
        <w:t>211</w:t>
      </w:r>
      <w:r w:rsidR="00A7030F">
        <w:rPr>
          <w:rFonts w:ascii="Times New Roman" w:hAnsi="Times New Roman" w:cs="Times New Roman"/>
          <w:sz w:val="28"/>
          <w:szCs w:val="28"/>
        </w:rPr>
        <w:t>,</w:t>
      </w:r>
      <w:r w:rsidR="002D79EA">
        <w:rPr>
          <w:rFonts w:ascii="Times New Roman" w:hAnsi="Times New Roman" w:cs="Times New Roman"/>
          <w:sz w:val="28"/>
          <w:szCs w:val="28"/>
        </w:rPr>
        <w:t>5</w:t>
      </w:r>
      <w:r w:rsidR="00A7030F">
        <w:rPr>
          <w:rFonts w:ascii="Times New Roman" w:hAnsi="Times New Roman" w:cs="Times New Roman"/>
          <w:sz w:val="28"/>
          <w:szCs w:val="28"/>
        </w:rPr>
        <w:t xml:space="preserve"> тыс</w:t>
      </w:r>
      <w:r w:rsidR="00272EFA">
        <w:rPr>
          <w:rFonts w:ascii="Times New Roman" w:hAnsi="Times New Roman" w:cs="Times New Roman"/>
          <w:sz w:val="28"/>
          <w:szCs w:val="28"/>
        </w:rPr>
        <w:t>.</w:t>
      </w:r>
      <w:r>
        <w:rPr>
          <w:rFonts w:ascii="Times New Roman" w:hAnsi="Times New Roman" w:cs="Times New Roman"/>
          <w:sz w:val="28"/>
          <w:szCs w:val="28"/>
        </w:rPr>
        <w:t xml:space="preserve"> руб</w:t>
      </w:r>
      <w:r w:rsidRPr="00D737A5">
        <w:rPr>
          <w:rFonts w:ascii="Times New Roman" w:hAnsi="Times New Roman" w:cs="Times New Roman"/>
          <w:sz w:val="28"/>
          <w:szCs w:val="28"/>
        </w:rPr>
        <w:t>.</w:t>
      </w:r>
    </w:p>
    <w:p w:rsidR="00E46D20" w:rsidRPr="00C641BF" w:rsidRDefault="00E46D20" w:rsidP="00E46D20">
      <w:pPr>
        <w:autoSpaceDE w:val="0"/>
        <w:autoSpaceDN w:val="0"/>
        <w:adjustRightInd w:val="0"/>
        <w:ind w:firstLine="709"/>
        <w:jc w:val="both"/>
        <w:rPr>
          <w:rFonts w:ascii="Times New Roman" w:hAnsi="Times New Roman" w:cs="Times New Roman"/>
          <w:sz w:val="28"/>
          <w:szCs w:val="28"/>
        </w:rPr>
      </w:pPr>
      <w:r w:rsidRPr="00C641BF">
        <w:rPr>
          <w:rFonts w:ascii="Times New Roman" w:hAnsi="Times New Roman" w:cs="Times New Roman"/>
          <w:sz w:val="28"/>
          <w:szCs w:val="28"/>
        </w:rPr>
        <w:t>Ресурсное обеспечение Программы приведено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962"/>
        <w:gridCol w:w="709"/>
        <w:gridCol w:w="709"/>
        <w:gridCol w:w="708"/>
        <w:gridCol w:w="851"/>
        <w:gridCol w:w="760"/>
        <w:gridCol w:w="764"/>
      </w:tblGrid>
      <w:tr w:rsidR="00E46D20" w:rsidRPr="00CC22AC" w:rsidTr="0050769E">
        <w:tc>
          <w:tcPr>
            <w:tcW w:w="4958" w:type="dxa"/>
            <w:tcBorders>
              <w:top w:val="single" w:sz="4" w:space="0" w:color="auto"/>
              <w:left w:val="single" w:sz="4" w:space="0" w:color="auto"/>
              <w:bottom w:val="single" w:sz="4" w:space="0" w:color="auto"/>
              <w:right w:val="single" w:sz="4" w:space="0" w:color="auto"/>
            </w:tcBorders>
            <w:shd w:val="clear" w:color="auto" w:fill="auto"/>
          </w:tcPr>
          <w:p w:rsidR="00E46D20" w:rsidRPr="00CC22AC" w:rsidRDefault="00E46D20" w:rsidP="00CC22AC">
            <w:pPr>
              <w:pStyle w:val="ConsPlusNormal"/>
              <w:spacing w:after="200" w:line="276" w:lineRule="auto"/>
              <w:jc w:val="center"/>
              <w:outlineLvl w:val="1"/>
              <w:rPr>
                <w:rFonts w:ascii="Times New Roman" w:hAnsi="Times New Roman" w:cs="Times New Roman"/>
                <w:sz w:val="28"/>
                <w:szCs w:val="28"/>
              </w:rPr>
            </w:pPr>
            <w:r w:rsidRPr="00CC22AC">
              <w:rPr>
                <w:rFonts w:ascii="Times New Roman" w:hAnsi="Times New Roman" w:cs="Times New Roman"/>
                <w:sz w:val="28"/>
                <w:szCs w:val="28"/>
              </w:rPr>
              <w:t>Источник финансирования и вид расходов</w:t>
            </w:r>
          </w:p>
        </w:tc>
        <w:tc>
          <w:tcPr>
            <w:tcW w:w="5463" w:type="dxa"/>
            <w:gridSpan w:val="7"/>
            <w:tcBorders>
              <w:top w:val="single" w:sz="4" w:space="0" w:color="auto"/>
              <w:left w:val="single" w:sz="4" w:space="0" w:color="auto"/>
              <w:bottom w:val="single" w:sz="4" w:space="0" w:color="auto"/>
              <w:right w:val="single" w:sz="4" w:space="0" w:color="auto"/>
            </w:tcBorders>
            <w:shd w:val="clear" w:color="auto" w:fill="auto"/>
          </w:tcPr>
          <w:p w:rsidR="00E46D20" w:rsidRPr="00CC22AC" w:rsidRDefault="00E46D20" w:rsidP="00CC22AC">
            <w:pPr>
              <w:pStyle w:val="ConsPlusNormal"/>
              <w:spacing w:after="200" w:line="276" w:lineRule="auto"/>
              <w:jc w:val="center"/>
              <w:outlineLvl w:val="1"/>
              <w:rPr>
                <w:rFonts w:ascii="Times New Roman" w:hAnsi="Times New Roman" w:cs="Times New Roman"/>
                <w:sz w:val="28"/>
                <w:szCs w:val="28"/>
              </w:rPr>
            </w:pPr>
            <w:r w:rsidRPr="00CC22AC">
              <w:rPr>
                <w:rFonts w:ascii="Times New Roman" w:hAnsi="Times New Roman" w:cs="Times New Roman"/>
                <w:sz w:val="28"/>
                <w:szCs w:val="28"/>
              </w:rPr>
              <w:t>Объём финансирования (тыс.руб.)</w:t>
            </w:r>
          </w:p>
        </w:tc>
      </w:tr>
      <w:tr w:rsidR="0050769E" w:rsidRPr="00CC22AC" w:rsidTr="00773FE8">
        <w:tc>
          <w:tcPr>
            <w:tcW w:w="4958"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CC22AC">
            <w:pPr>
              <w:pStyle w:val="ConsPlusNormal"/>
              <w:spacing w:after="200" w:line="276" w:lineRule="auto"/>
              <w:outlineLvl w:val="1"/>
              <w:rPr>
                <w:rFonts w:ascii="Times New Roman" w:hAnsi="Times New Roman" w:cs="Times New Roman"/>
                <w:sz w:val="28"/>
                <w:szCs w:val="28"/>
              </w:rPr>
            </w:pPr>
            <w:r w:rsidRPr="00CC22AC">
              <w:rPr>
                <w:rFonts w:ascii="Times New Roman" w:hAnsi="Times New Roman" w:cs="Times New Roman"/>
                <w:b/>
                <w:bCs/>
                <w:sz w:val="28"/>
                <w:szCs w:val="28"/>
              </w:rPr>
              <w:t>Всего</w:t>
            </w:r>
            <w:r w:rsidRPr="00CC22AC">
              <w:rPr>
                <w:rFonts w:ascii="Times New Roman" w:hAnsi="Times New Roman" w:cs="Times New Roman"/>
                <w:sz w:val="28"/>
                <w:szCs w:val="28"/>
              </w:rPr>
              <w:t>, в том числе:</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0769E" w:rsidRPr="0050769E" w:rsidRDefault="0050769E" w:rsidP="00CC22AC">
            <w:pPr>
              <w:pStyle w:val="ConsPlusNormal"/>
              <w:spacing w:after="200" w:line="276" w:lineRule="auto"/>
              <w:outlineLvl w:val="1"/>
              <w:rPr>
                <w:rFonts w:ascii="Times New Roman" w:hAnsi="Times New Roman" w:cs="Times New Roman"/>
                <w:sz w:val="22"/>
                <w:szCs w:val="22"/>
              </w:rPr>
            </w:pPr>
            <w:r w:rsidRPr="0050769E">
              <w:rPr>
                <w:rFonts w:ascii="Times New Roman" w:hAnsi="Times New Roman" w:cs="Times New Roman"/>
                <w:sz w:val="22"/>
                <w:szCs w:val="22"/>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769E" w:rsidRPr="0050769E" w:rsidRDefault="0050769E" w:rsidP="00CC22AC">
            <w:pPr>
              <w:pStyle w:val="ConsPlusNormal"/>
              <w:spacing w:after="200" w:line="276" w:lineRule="auto"/>
              <w:outlineLvl w:val="1"/>
              <w:rPr>
                <w:rFonts w:ascii="Times New Roman" w:hAnsi="Times New Roman" w:cs="Times New Roman"/>
                <w:sz w:val="22"/>
                <w:szCs w:val="22"/>
              </w:rPr>
            </w:pPr>
            <w:r w:rsidRPr="0050769E">
              <w:rPr>
                <w:rFonts w:ascii="Times New Roman" w:hAnsi="Times New Roman" w:cs="Times New Roman"/>
                <w:sz w:val="22"/>
                <w:szCs w:val="22"/>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769E" w:rsidRPr="0050769E" w:rsidRDefault="0050769E" w:rsidP="0050769E">
            <w:pPr>
              <w:pStyle w:val="ConsPlusNormal"/>
              <w:spacing w:after="200" w:line="276" w:lineRule="auto"/>
              <w:jc w:val="center"/>
              <w:outlineLvl w:val="1"/>
              <w:rPr>
                <w:rFonts w:ascii="Times New Roman" w:hAnsi="Times New Roman" w:cs="Times New Roman"/>
                <w:sz w:val="22"/>
                <w:szCs w:val="22"/>
              </w:rPr>
            </w:pPr>
            <w:r w:rsidRPr="0050769E">
              <w:rPr>
                <w:rFonts w:ascii="Times New Roman" w:hAnsi="Times New Roman" w:cs="Times New Roman"/>
                <w:sz w:val="22"/>
                <w:szCs w:val="22"/>
              </w:rPr>
              <w:t>2023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0769E" w:rsidRPr="0050769E" w:rsidRDefault="0050769E" w:rsidP="005B373D">
            <w:pPr>
              <w:pStyle w:val="ConsPlusNormal"/>
              <w:spacing w:after="200" w:line="276" w:lineRule="auto"/>
              <w:outlineLvl w:val="1"/>
              <w:rPr>
                <w:rFonts w:ascii="Times New Roman" w:hAnsi="Times New Roman" w:cs="Times New Roman"/>
                <w:sz w:val="22"/>
                <w:szCs w:val="22"/>
              </w:rPr>
            </w:pPr>
            <w:r w:rsidRPr="0050769E">
              <w:rPr>
                <w:rFonts w:ascii="Times New Roman" w:hAnsi="Times New Roman" w:cs="Times New Roman"/>
                <w:sz w:val="22"/>
                <w:szCs w:val="22"/>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769E" w:rsidRPr="0050769E" w:rsidRDefault="0050769E" w:rsidP="0050769E">
            <w:pPr>
              <w:pStyle w:val="ConsPlusNormal"/>
              <w:spacing w:after="200" w:line="276" w:lineRule="auto"/>
              <w:jc w:val="center"/>
              <w:outlineLvl w:val="1"/>
              <w:rPr>
                <w:rFonts w:ascii="Times New Roman" w:hAnsi="Times New Roman" w:cs="Times New Roman"/>
                <w:sz w:val="22"/>
                <w:szCs w:val="22"/>
              </w:rPr>
            </w:pPr>
            <w:r w:rsidRPr="0050769E">
              <w:rPr>
                <w:rFonts w:ascii="Times New Roman" w:hAnsi="Times New Roman" w:cs="Times New Roman"/>
                <w:sz w:val="22"/>
                <w:szCs w:val="22"/>
              </w:rPr>
              <w:t>2025</w:t>
            </w:r>
          </w:p>
        </w:tc>
        <w:tc>
          <w:tcPr>
            <w:tcW w:w="760" w:type="dxa"/>
            <w:tcBorders>
              <w:top w:val="single" w:sz="4" w:space="0" w:color="auto"/>
              <w:left w:val="single" w:sz="4" w:space="0" w:color="auto"/>
              <w:bottom w:val="nil"/>
              <w:right w:val="single" w:sz="4" w:space="0" w:color="auto"/>
            </w:tcBorders>
            <w:shd w:val="clear" w:color="auto" w:fill="auto"/>
          </w:tcPr>
          <w:p w:rsidR="0050769E" w:rsidRPr="0050769E" w:rsidRDefault="0050769E" w:rsidP="0050769E">
            <w:pPr>
              <w:pStyle w:val="ConsPlusNormal"/>
              <w:spacing w:after="200" w:line="276" w:lineRule="auto"/>
              <w:outlineLvl w:val="1"/>
              <w:rPr>
                <w:rFonts w:ascii="Times New Roman" w:hAnsi="Times New Roman" w:cs="Times New Roman"/>
                <w:sz w:val="22"/>
                <w:szCs w:val="22"/>
              </w:rPr>
            </w:pPr>
            <w:r w:rsidRPr="0050769E">
              <w:rPr>
                <w:rFonts w:ascii="Times New Roman" w:hAnsi="Times New Roman" w:cs="Times New Roman"/>
                <w:sz w:val="22"/>
                <w:szCs w:val="22"/>
              </w:rPr>
              <w:t xml:space="preserve">2026 </w:t>
            </w:r>
          </w:p>
        </w:tc>
        <w:tc>
          <w:tcPr>
            <w:tcW w:w="764" w:type="dxa"/>
            <w:tcBorders>
              <w:top w:val="single" w:sz="4" w:space="0" w:color="auto"/>
              <w:left w:val="single" w:sz="4" w:space="0" w:color="auto"/>
              <w:bottom w:val="nil"/>
              <w:right w:val="single" w:sz="4" w:space="0" w:color="auto"/>
            </w:tcBorders>
            <w:shd w:val="clear" w:color="auto" w:fill="auto"/>
          </w:tcPr>
          <w:p w:rsidR="0050769E" w:rsidRPr="0050769E" w:rsidRDefault="0050769E" w:rsidP="0050769E">
            <w:pPr>
              <w:pStyle w:val="ConsPlusNormal"/>
              <w:spacing w:after="200" w:line="276" w:lineRule="auto"/>
              <w:outlineLvl w:val="1"/>
              <w:rPr>
                <w:rFonts w:ascii="Times New Roman" w:hAnsi="Times New Roman" w:cs="Times New Roman"/>
                <w:sz w:val="22"/>
                <w:szCs w:val="22"/>
              </w:rPr>
            </w:pPr>
            <w:r w:rsidRPr="0050769E">
              <w:rPr>
                <w:rFonts w:ascii="Times New Roman" w:hAnsi="Times New Roman" w:cs="Times New Roman"/>
                <w:sz w:val="22"/>
                <w:szCs w:val="22"/>
              </w:rPr>
              <w:t>2027</w:t>
            </w:r>
          </w:p>
        </w:tc>
      </w:tr>
      <w:tr w:rsidR="0050769E" w:rsidRPr="00CC22AC" w:rsidTr="00773FE8">
        <w:tc>
          <w:tcPr>
            <w:tcW w:w="4958"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CC22AC">
            <w:pPr>
              <w:pStyle w:val="ConsPlusNormal"/>
              <w:spacing w:after="200" w:line="276" w:lineRule="auto"/>
              <w:outlineLvl w:val="1"/>
              <w:rPr>
                <w:rFonts w:ascii="Times New Roman" w:hAnsi="Times New Roman" w:cs="Times New Roman"/>
                <w:sz w:val="28"/>
                <w:szCs w:val="28"/>
              </w:rPr>
            </w:pPr>
            <w:r w:rsidRPr="00CC22AC">
              <w:rPr>
                <w:rFonts w:ascii="Times New Roman" w:hAnsi="Times New Roman" w:cs="Times New Roman"/>
                <w:sz w:val="28"/>
                <w:szCs w:val="28"/>
              </w:rPr>
              <w:t>бюджет муниципального образования района</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773FE8" w:rsidP="00CC22AC">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211,5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773FE8" w:rsidP="0050769E">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61,5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50769E">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CC22AC">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3</w:t>
            </w:r>
            <w:r w:rsidRPr="00CC22AC">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CC22AC">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3</w:t>
            </w:r>
            <w:r w:rsidRPr="00CC22AC">
              <w:rPr>
                <w:rFonts w:ascii="Times New Roman" w:hAnsi="Times New Roman" w:cs="Times New Roman"/>
                <w:sz w:val="28"/>
                <w:szCs w:val="28"/>
              </w:rPr>
              <w:t>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CC22AC">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3</w:t>
            </w:r>
            <w:r w:rsidRPr="00CC22AC">
              <w:rPr>
                <w:rFonts w:ascii="Times New Roman" w:hAnsi="Times New Roman" w:cs="Times New Roman"/>
                <w:sz w:val="28"/>
                <w:szCs w:val="28"/>
              </w:rPr>
              <w:t>0</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0769E" w:rsidRPr="00CC22AC" w:rsidRDefault="0050769E" w:rsidP="0050769E">
            <w:pPr>
              <w:pStyle w:val="ConsPlusNormal"/>
              <w:spacing w:after="200" w:line="276" w:lineRule="auto"/>
              <w:outlineLvl w:val="1"/>
              <w:rPr>
                <w:rFonts w:ascii="Times New Roman" w:hAnsi="Times New Roman" w:cs="Times New Roman"/>
                <w:sz w:val="28"/>
                <w:szCs w:val="28"/>
              </w:rPr>
            </w:pPr>
            <w:r>
              <w:rPr>
                <w:rFonts w:ascii="Times New Roman" w:hAnsi="Times New Roman" w:cs="Times New Roman"/>
                <w:sz w:val="28"/>
                <w:szCs w:val="28"/>
              </w:rPr>
              <w:t>30</w:t>
            </w:r>
          </w:p>
        </w:tc>
      </w:tr>
    </w:tbl>
    <w:p w:rsidR="00E46D20" w:rsidRDefault="00E46D20" w:rsidP="00E46D20">
      <w:pPr>
        <w:pStyle w:val="ConsPlusNormal"/>
        <w:outlineLvl w:val="1"/>
        <w:rPr>
          <w:rFonts w:ascii="Times New Roman" w:hAnsi="Times New Roman" w:cs="Times New Roman"/>
          <w:b/>
          <w:bCs/>
          <w:sz w:val="24"/>
          <w:szCs w:val="24"/>
        </w:rPr>
      </w:pPr>
    </w:p>
    <w:p w:rsidR="00E46D20" w:rsidRDefault="00E46D20" w:rsidP="00E46D20">
      <w:pPr>
        <w:pStyle w:val="ConsPlusNormal"/>
        <w:outlineLvl w:val="1"/>
        <w:rPr>
          <w:rFonts w:ascii="Times New Roman" w:hAnsi="Times New Roman" w:cs="Times New Roman"/>
          <w:b/>
          <w:bCs/>
          <w:sz w:val="24"/>
          <w:szCs w:val="24"/>
        </w:rPr>
      </w:pPr>
    </w:p>
    <w:p w:rsidR="007F2D03" w:rsidRDefault="007F2D03" w:rsidP="00E46D20">
      <w:pPr>
        <w:pStyle w:val="ConsPlusNormal"/>
        <w:jc w:val="center"/>
        <w:outlineLvl w:val="1"/>
        <w:rPr>
          <w:rFonts w:ascii="Times New Roman" w:hAnsi="Times New Roman" w:cs="Times New Roman"/>
          <w:b/>
          <w:bCs/>
          <w:sz w:val="28"/>
          <w:szCs w:val="28"/>
        </w:rPr>
      </w:pPr>
    </w:p>
    <w:p w:rsidR="00E46D20" w:rsidRDefault="00E46D20" w:rsidP="00E46D2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CF7154">
        <w:rPr>
          <w:rFonts w:ascii="Times New Roman" w:hAnsi="Times New Roman" w:cs="Times New Roman"/>
          <w:b/>
          <w:bCs/>
          <w:sz w:val="28"/>
          <w:szCs w:val="28"/>
        </w:rPr>
        <w:t xml:space="preserve"> «</w:t>
      </w:r>
      <w:r>
        <w:rPr>
          <w:rFonts w:ascii="Times New Roman" w:hAnsi="Times New Roman" w:cs="Times New Roman"/>
          <w:b/>
          <w:bCs/>
          <w:sz w:val="28"/>
          <w:szCs w:val="28"/>
        </w:rPr>
        <w:t xml:space="preserve"> Механизм реализации </w:t>
      </w:r>
      <w:r w:rsidR="0050769E">
        <w:rPr>
          <w:rFonts w:ascii="Times New Roman" w:hAnsi="Times New Roman" w:cs="Times New Roman"/>
          <w:b/>
          <w:bCs/>
          <w:sz w:val="28"/>
          <w:szCs w:val="28"/>
        </w:rPr>
        <w:t xml:space="preserve">муниципальной </w:t>
      </w:r>
      <w:r>
        <w:rPr>
          <w:rFonts w:ascii="Times New Roman" w:hAnsi="Times New Roman" w:cs="Times New Roman"/>
          <w:b/>
          <w:bCs/>
          <w:sz w:val="28"/>
          <w:szCs w:val="28"/>
        </w:rPr>
        <w:t>Программы</w:t>
      </w:r>
      <w:r w:rsidR="00CF7154">
        <w:rPr>
          <w:rFonts w:ascii="Times New Roman" w:hAnsi="Times New Roman" w:cs="Times New Roman"/>
          <w:b/>
          <w:bCs/>
          <w:sz w:val="28"/>
          <w:szCs w:val="28"/>
        </w:rPr>
        <w:t>»</w:t>
      </w:r>
      <w:r w:rsidR="0050769E">
        <w:rPr>
          <w:rFonts w:ascii="Times New Roman" w:hAnsi="Times New Roman" w:cs="Times New Roman"/>
          <w:b/>
          <w:bCs/>
          <w:sz w:val="28"/>
          <w:szCs w:val="28"/>
        </w:rPr>
        <w:t>.</w:t>
      </w:r>
    </w:p>
    <w:p w:rsidR="00E46D20" w:rsidRDefault="00E46D20" w:rsidP="00E46D20">
      <w:pPr>
        <w:pStyle w:val="ConsPlusNormal"/>
        <w:jc w:val="center"/>
        <w:outlineLvl w:val="1"/>
        <w:rPr>
          <w:rFonts w:ascii="Times New Roman" w:hAnsi="Times New Roman" w:cs="Times New Roman"/>
          <w:b/>
          <w:bCs/>
          <w:sz w:val="28"/>
          <w:szCs w:val="28"/>
        </w:rPr>
      </w:pPr>
    </w:p>
    <w:p w:rsidR="00E46D20" w:rsidRPr="006F0CD3"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 xml:space="preserve">Механизм реализации программы определяется  </w:t>
      </w:r>
      <w:r w:rsidR="007C5654">
        <w:rPr>
          <w:rFonts w:ascii="Times New Roman" w:hAnsi="Times New Roman" w:cs="Times New Roman"/>
          <w:sz w:val="28"/>
          <w:szCs w:val="28"/>
        </w:rPr>
        <w:t>Координатором</w:t>
      </w:r>
      <w:r w:rsidRPr="006F0CD3">
        <w:rPr>
          <w:rFonts w:ascii="Times New Roman" w:hAnsi="Times New Roman" w:cs="Times New Roman"/>
          <w:sz w:val="28"/>
          <w:szCs w:val="28"/>
        </w:rPr>
        <w:t xml:space="preserve"> программы - </w:t>
      </w:r>
      <w:r w:rsidR="007C5654">
        <w:rPr>
          <w:rFonts w:ascii="Times New Roman" w:hAnsi="Times New Roman" w:cs="Times New Roman"/>
          <w:sz w:val="28"/>
          <w:szCs w:val="28"/>
        </w:rPr>
        <w:t xml:space="preserve"> отделом ЖКХ транспорта и газификации администрации</w:t>
      </w:r>
      <w:r w:rsidRPr="006F0CD3">
        <w:rPr>
          <w:rFonts w:ascii="Times New Roman" w:hAnsi="Times New Roman" w:cs="Times New Roman"/>
          <w:sz w:val="28"/>
          <w:szCs w:val="28"/>
        </w:rPr>
        <w:t xml:space="preserve"> муниципального образования «Черноярский район»</w:t>
      </w:r>
      <w:r w:rsidR="007C5654">
        <w:rPr>
          <w:rFonts w:ascii="Times New Roman" w:hAnsi="Times New Roman" w:cs="Times New Roman"/>
          <w:sz w:val="28"/>
          <w:szCs w:val="28"/>
        </w:rPr>
        <w:t xml:space="preserve"> Астраханской области</w:t>
      </w:r>
      <w:r w:rsidRPr="006F0CD3">
        <w:rPr>
          <w:rFonts w:ascii="Times New Roman" w:hAnsi="Times New Roman" w:cs="Times New Roman"/>
          <w:sz w:val="28"/>
          <w:szCs w:val="28"/>
        </w:rPr>
        <w:t xml:space="preserve"> и предусматривает проведение организационных мероприятий, обеспечивающих ее выполнение.</w:t>
      </w:r>
    </w:p>
    <w:p w:rsidR="00E46D20" w:rsidRPr="006F0CD3"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Реализация программы будет осуществляться на основе следующих принципов:</w:t>
      </w:r>
    </w:p>
    <w:p w:rsidR="00E46D20" w:rsidRPr="006F0CD3"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 xml:space="preserve">- достижение целей программы за счет выполнения мероприятий, которые формируются на основе рекомендаций федеральных государственных органов </w:t>
      </w:r>
    </w:p>
    <w:p w:rsidR="00E46D20" w:rsidRPr="006F0CD3"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 взаимодействие с исполнителями мероприятий Программы и другими заинтересованными организациями;</w:t>
      </w:r>
    </w:p>
    <w:p w:rsidR="00E46D20"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 финансирование программы осуществляется за счет средств муниципального бюджета.</w:t>
      </w:r>
      <w:r>
        <w:rPr>
          <w:rFonts w:ascii="Times New Roman" w:hAnsi="Times New Roman" w:cs="Times New Roman"/>
          <w:sz w:val="28"/>
          <w:szCs w:val="28"/>
        </w:rPr>
        <w:t xml:space="preserve"> </w:t>
      </w:r>
    </w:p>
    <w:p w:rsidR="00E46D20" w:rsidRPr="006F0CD3"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6F0CD3">
        <w:rPr>
          <w:rFonts w:ascii="Times New Roman" w:hAnsi="Times New Roman" w:cs="Times New Roman"/>
          <w:sz w:val="28"/>
          <w:szCs w:val="28"/>
        </w:rPr>
        <w:t>Важнейшим элементом механизма реализации Программы является связь планирования, реализации, мониторинга и корректировки целевых показателей, мероприятий программы и ресурсов для их реализации. В связи с этим муниципальным заказчиком формируется план мероприятий по реализации программы.</w:t>
      </w:r>
    </w:p>
    <w:p w:rsidR="007C5654" w:rsidRDefault="007C5654" w:rsidP="00E46D20">
      <w:pPr>
        <w:pStyle w:val="ConsPlusNormal"/>
        <w:jc w:val="center"/>
        <w:outlineLvl w:val="1"/>
        <w:rPr>
          <w:rFonts w:ascii="Times New Roman" w:hAnsi="Times New Roman" w:cs="Times New Roman"/>
          <w:sz w:val="28"/>
          <w:szCs w:val="28"/>
        </w:rPr>
      </w:pPr>
    </w:p>
    <w:p w:rsidR="007C5654" w:rsidRDefault="007C5654" w:rsidP="00E46D20">
      <w:pPr>
        <w:pStyle w:val="ConsPlusNormal"/>
        <w:jc w:val="center"/>
        <w:outlineLvl w:val="1"/>
        <w:rPr>
          <w:rFonts w:ascii="Times New Roman" w:hAnsi="Times New Roman" w:cs="Times New Roman"/>
          <w:sz w:val="28"/>
          <w:szCs w:val="28"/>
        </w:rPr>
      </w:pPr>
    </w:p>
    <w:p w:rsidR="00E46D20" w:rsidRDefault="00E46D20" w:rsidP="00E46D20">
      <w:pPr>
        <w:pStyle w:val="ConsPlusNormal"/>
        <w:jc w:val="center"/>
        <w:outlineLvl w:val="1"/>
        <w:rPr>
          <w:rFonts w:ascii="Times New Roman" w:hAnsi="Times New Roman" w:cs="Times New Roman"/>
          <w:b/>
          <w:bCs/>
          <w:sz w:val="28"/>
          <w:szCs w:val="28"/>
        </w:rPr>
      </w:pPr>
      <w:r w:rsidRPr="00FA3D9C">
        <w:rPr>
          <w:rFonts w:ascii="Times New Roman" w:hAnsi="Times New Roman" w:cs="Times New Roman"/>
          <w:b/>
          <w:bCs/>
          <w:sz w:val="28"/>
          <w:szCs w:val="28"/>
        </w:rPr>
        <w:t xml:space="preserve">9. </w:t>
      </w:r>
      <w:r w:rsidR="0050769E">
        <w:rPr>
          <w:rFonts w:ascii="Times New Roman" w:hAnsi="Times New Roman" w:cs="Times New Roman"/>
          <w:b/>
          <w:bCs/>
          <w:sz w:val="28"/>
          <w:szCs w:val="28"/>
        </w:rPr>
        <w:t>«</w:t>
      </w:r>
      <w:r w:rsidRPr="00FA3D9C">
        <w:rPr>
          <w:rFonts w:ascii="Times New Roman" w:hAnsi="Times New Roman" w:cs="Times New Roman"/>
          <w:b/>
          <w:bCs/>
          <w:sz w:val="28"/>
          <w:szCs w:val="28"/>
        </w:rPr>
        <w:t>Организация управления</w:t>
      </w:r>
      <w:r w:rsidR="0050769E">
        <w:rPr>
          <w:rFonts w:ascii="Times New Roman" w:hAnsi="Times New Roman" w:cs="Times New Roman"/>
          <w:b/>
          <w:bCs/>
          <w:sz w:val="28"/>
          <w:szCs w:val="28"/>
        </w:rPr>
        <w:t xml:space="preserve"> муниципальной</w:t>
      </w:r>
      <w:r w:rsidRPr="00FA3D9C">
        <w:rPr>
          <w:rFonts w:ascii="Times New Roman" w:hAnsi="Times New Roman" w:cs="Times New Roman"/>
          <w:b/>
          <w:bCs/>
          <w:sz w:val="28"/>
          <w:szCs w:val="28"/>
        </w:rPr>
        <w:t xml:space="preserve"> Программой и </w:t>
      </w:r>
      <w:r w:rsidR="0050769E">
        <w:rPr>
          <w:rFonts w:ascii="Times New Roman" w:hAnsi="Times New Roman" w:cs="Times New Roman"/>
          <w:b/>
          <w:bCs/>
          <w:sz w:val="28"/>
          <w:szCs w:val="28"/>
        </w:rPr>
        <w:t xml:space="preserve"> мониторинг ее реализации, механизм взаимодействия муниципальных заказчиков и </w:t>
      </w:r>
      <w:r w:rsidRPr="00FA3D9C">
        <w:rPr>
          <w:rFonts w:ascii="Times New Roman" w:hAnsi="Times New Roman" w:cs="Times New Roman"/>
          <w:b/>
          <w:bCs/>
          <w:sz w:val="28"/>
          <w:szCs w:val="28"/>
        </w:rPr>
        <w:t>контроль</w:t>
      </w:r>
    </w:p>
    <w:p w:rsidR="00E46D20" w:rsidRPr="00FA3D9C" w:rsidRDefault="00E46D20" w:rsidP="00E46D20">
      <w:pPr>
        <w:pStyle w:val="ConsPlusNormal"/>
        <w:jc w:val="center"/>
        <w:outlineLvl w:val="1"/>
        <w:rPr>
          <w:rFonts w:ascii="Times New Roman" w:hAnsi="Times New Roman" w:cs="Times New Roman"/>
          <w:b/>
          <w:bCs/>
          <w:sz w:val="28"/>
          <w:szCs w:val="28"/>
        </w:rPr>
      </w:pPr>
      <w:r w:rsidRPr="00FA3D9C">
        <w:rPr>
          <w:rFonts w:ascii="Times New Roman" w:hAnsi="Times New Roman" w:cs="Times New Roman"/>
          <w:b/>
          <w:bCs/>
          <w:sz w:val="28"/>
          <w:szCs w:val="28"/>
        </w:rPr>
        <w:t xml:space="preserve"> за ходом её реализации</w:t>
      </w:r>
      <w:r w:rsidR="0050769E">
        <w:rPr>
          <w:rFonts w:ascii="Times New Roman" w:hAnsi="Times New Roman" w:cs="Times New Roman"/>
          <w:b/>
          <w:bCs/>
          <w:sz w:val="28"/>
          <w:szCs w:val="28"/>
        </w:rPr>
        <w:t>».</w:t>
      </w:r>
    </w:p>
    <w:p w:rsidR="00E46D20" w:rsidRPr="00C641BF" w:rsidRDefault="00E46D20" w:rsidP="00E46D20">
      <w:pPr>
        <w:pStyle w:val="ConsPlusNormal"/>
        <w:jc w:val="both"/>
        <w:rPr>
          <w:rFonts w:ascii="Times New Roman" w:hAnsi="Times New Roman" w:cs="Times New Roman"/>
          <w:sz w:val="28"/>
          <w:szCs w:val="28"/>
        </w:rPr>
      </w:pPr>
    </w:p>
    <w:p w:rsidR="00E46D20" w:rsidRPr="00C641BF" w:rsidRDefault="00E46D20" w:rsidP="00E46D20">
      <w:pPr>
        <w:pStyle w:val="ConsPlusNormal"/>
        <w:ind w:firstLine="540"/>
        <w:jc w:val="both"/>
        <w:rPr>
          <w:rFonts w:ascii="Times New Roman" w:hAnsi="Times New Roman" w:cs="Times New Roman"/>
          <w:sz w:val="28"/>
          <w:szCs w:val="28"/>
        </w:rPr>
      </w:pPr>
      <w:r w:rsidRPr="00C641BF">
        <w:rPr>
          <w:rFonts w:ascii="Times New Roman" w:hAnsi="Times New Roman" w:cs="Times New Roman"/>
          <w:sz w:val="28"/>
          <w:szCs w:val="28"/>
        </w:rPr>
        <w:t>Контроль за ходом р</w:t>
      </w:r>
      <w:r w:rsidR="007C5654">
        <w:rPr>
          <w:rFonts w:ascii="Times New Roman" w:hAnsi="Times New Roman" w:cs="Times New Roman"/>
          <w:sz w:val="28"/>
          <w:szCs w:val="28"/>
        </w:rPr>
        <w:t>еализации Программы осуществляется отделом ЖКХ транспорта и газификации</w:t>
      </w:r>
      <w:r w:rsidRPr="00C641BF">
        <w:rPr>
          <w:rFonts w:ascii="Times New Roman" w:hAnsi="Times New Roman" w:cs="Times New Roman"/>
          <w:sz w:val="28"/>
          <w:szCs w:val="28"/>
        </w:rPr>
        <w:t xml:space="preserve"> администрация муниципального образования «Черноярский район»</w:t>
      </w:r>
      <w:r w:rsidR="007C5654">
        <w:rPr>
          <w:rFonts w:ascii="Times New Roman" w:hAnsi="Times New Roman" w:cs="Times New Roman"/>
          <w:sz w:val="28"/>
          <w:szCs w:val="28"/>
        </w:rPr>
        <w:t xml:space="preserve"> Астраханской области</w:t>
      </w:r>
      <w:r w:rsidRPr="00C641BF">
        <w:rPr>
          <w:rFonts w:ascii="Times New Roman" w:hAnsi="Times New Roman" w:cs="Times New Roman"/>
          <w:sz w:val="28"/>
          <w:szCs w:val="28"/>
        </w:rPr>
        <w:t>.</w:t>
      </w:r>
    </w:p>
    <w:p w:rsidR="00E46D20" w:rsidRPr="00C641BF" w:rsidRDefault="00E46D20" w:rsidP="00E46D20">
      <w:pPr>
        <w:pStyle w:val="ConsPlusNormal"/>
        <w:ind w:firstLine="540"/>
        <w:jc w:val="both"/>
        <w:rPr>
          <w:rFonts w:ascii="Times New Roman" w:hAnsi="Times New Roman" w:cs="Times New Roman"/>
          <w:sz w:val="28"/>
          <w:szCs w:val="28"/>
        </w:rPr>
      </w:pPr>
      <w:r w:rsidRPr="00C641BF">
        <w:rPr>
          <w:rFonts w:ascii="Times New Roman" w:hAnsi="Times New Roman" w:cs="Times New Roman"/>
          <w:sz w:val="28"/>
          <w:szCs w:val="28"/>
        </w:rPr>
        <w:t>Текущее управление Програ</w:t>
      </w:r>
      <w:r>
        <w:rPr>
          <w:rFonts w:ascii="Times New Roman" w:hAnsi="Times New Roman" w:cs="Times New Roman"/>
          <w:sz w:val="28"/>
          <w:szCs w:val="28"/>
        </w:rPr>
        <w:t>ммой осуществляет</w:t>
      </w:r>
      <w:r w:rsidRPr="00C641BF">
        <w:rPr>
          <w:rFonts w:ascii="Times New Roman" w:hAnsi="Times New Roman" w:cs="Times New Roman"/>
          <w:sz w:val="28"/>
          <w:szCs w:val="28"/>
        </w:rPr>
        <w:t xml:space="preserve"> отдел жилищно-коммунального хозяйства</w:t>
      </w:r>
      <w:r>
        <w:rPr>
          <w:rFonts w:ascii="Times New Roman" w:hAnsi="Times New Roman" w:cs="Times New Roman"/>
          <w:sz w:val="28"/>
          <w:szCs w:val="28"/>
        </w:rPr>
        <w:t>, транспорта</w:t>
      </w:r>
      <w:r w:rsidR="007C5654">
        <w:rPr>
          <w:rFonts w:ascii="Times New Roman" w:hAnsi="Times New Roman" w:cs="Times New Roman"/>
          <w:sz w:val="28"/>
          <w:szCs w:val="28"/>
        </w:rPr>
        <w:t xml:space="preserve"> и</w:t>
      </w:r>
      <w:r>
        <w:rPr>
          <w:rFonts w:ascii="Times New Roman" w:hAnsi="Times New Roman" w:cs="Times New Roman"/>
          <w:sz w:val="28"/>
          <w:szCs w:val="28"/>
        </w:rPr>
        <w:t xml:space="preserve"> газификации, </w:t>
      </w:r>
      <w:r w:rsidRPr="00C641BF">
        <w:rPr>
          <w:rFonts w:ascii="Times New Roman" w:hAnsi="Times New Roman" w:cs="Times New Roman"/>
          <w:sz w:val="28"/>
          <w:szCs w:val="28"/>
        </w:rPr>
        <w:t xml:space="preserve"> администрации муниципального образования «Черноярский район»</w:t>
      </w:r>
      <w:r w:rsidR="007C5654">
        <w:rPr>
          <w:rFonts w:ascii="Times New Roman" w:hAnsi="Times New Roman" w:cs="Times New Roman"/>
          <w:sz w:val="28"/>
          <w:szCs w:val="28"/>
        </w:rPr>
        <w:t xml:space="preserve"> Астраханской области</w:t>
      </w:r>
      <w:r w:rsidRPr="00C641BF">
        <w:rPr>
          <w:rFonts w:ascii="Times New Roman" w:hAnsi="Times New Roman" w:cs="Times New Roman"/>
          <w:sz w:val="28"/>
          <w:szCs w:val="28"/>
        </w:rPr>
        <w:t>, который:</w:t>
      </w:r>
    </w:p>
    <w:p w:rsidR="00E46D20" w:rsidRPr="00C641BF" w:rsidRDefault="00E46D20" w:rsidP="00E46D20">
      <w:pPr>
        <w:pStyle w:val="ConsPlusNormal"/>
        <w:ind w:firstLine="540"/>
        <w:jc w:val="both"/>
        <w:rPr>
          <w:rFonts w:ascii="Times New Roman" w:hAnsi="Times New Roman" w:cs="Times New Roman"/>
          <w:sz w:val="28"/>
          <w:szCs w:val="28"/>
        </w:rPr>
      </w:pPr>
      <w:r w:rsidRPr="00C641BF">
        <w:rPr>
          <w:rFonts w:ascii="Times New Roman" w:hAnsi="Times New Roman" w:cs="Times New Roman"/>
          <w:sz w:val="28"/>
          <w:szCs w:val="28"/>
        </w:rPr>
        <w:t>- несет ответственность за реализацию Программы;</w:t>
      </w:r>
    </w:p>
    <w:p w:rsidR="00E46D20" w:rsidRPr="00C641BF" w:rsidRDefault="00E46D20" w:rsidP="00E46D20">
      <w:pPr>
        <w:pStyle w:val="ConsPlusNormal"/>
        <w:ind w:firstLine="540"/>
        <w:jc w:val="both"/>
        <w:rPr>
          <w:rFonts w:ascii="Times New Roman" w:hAnsi="Times New Roman" w:cs="Times New Roman"/>
          <w:sz w:val="28"/>
          <w:szCs w:val="28"/>
        </w:rPr>
      </w:pPr>
      <w:r w:rsidRPr="00C641BF">
        <w:rPr>
          <w:rFonts w:ascii="Times New Roman" w:hAnsi="Times New Roman" w:cs="Times New Roman"/>
          <w:sz w:val="28"/>
          <w:szCs w:val="28"/>
        </w:rPr>
        <w:t>- разрабатывает в пределах своих полномочий правовые акты, необходимые для выполнения Программы;</w:t>
      </w:r>
    </w:p>
    <w:p w:rsidR="00E46D20" w:rsidRPr="00C641BF" w:rsidRDefault="00E46D20" w:rsidP="00E46D20">
      <w:pPr>
        <w:pStyle w:val="ConsPlusNormal"/>
        <w:ind w:firstLine="540"/>
        <w:jc w:val="both"/>
        <w:rPr>
          <w:rFonts w:ascii="Times New Roman" w:hAnsi="Times New Roman" w:cs="Times New Roman"/>
          <w:sz w:val="28"/>
          <w:szCs w:val="28"/>
        </w:rPr>
      </w:pPr>
      <w:r w:rsidRPr="00C641BF">
        <w:rPr>
          <w:rFonts w:ascii="Times New Roman" w:hAnsi="Times New Roman" w:cs="Times New Roman"/>
          <w:sz w:val="28"/>
          <w:szCs w:val="28"/>
        </w:rPr>
        <w:t>- разрабатывает перечень целевых индикаторов и показателей для мониторинга реализации программных мероприятий и осуществляет ведение ежеквартальной отчетности по реализации Программы;</w:t>
      </w:r>
    </w:p>
    <w:p w:rsidR="00E46D20" w:rsidRDefault="00571AE1" w:rsidP="00E46D2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E46D20" w:rsidRPr="00C641BF">
        <w:rPr>
          <w:rFonts w:ascii="Times New Roman" w:hAnsi="Times New Roman" w:cs="Times New Roman"/>
          <w:sz w:val="28"/>
          <w:szCs w:val="28"/>
        </w:rPr>
        <w:t>- осуществляет иные полномочия, предусмотренные нормативными пр</w:t>
      </w:r>
      <w:r w:rsidR="00E46D20">
        <w:rPr>
          <w:rFonts w:ascii="Times New Roman" w:hAnsi="Times New Roman" w:cs="Times New Roman"/>
          <w:sz w:val="28"/>
          <w:szCs w:val="28"/>
        </w:rPr>
        <w:t>авовыми</w:t>
      </w:r>
    </w:p>
    <w:p w:rsidR="00E46D20" w:rsidRDefault="00E46D20" w:rsidP="00E46D20">
      <w:pPr>
        <w:pStyle w:val="ConsPlusNormal"/>
        <w:outlineLvl w:val="1"/>
        <w:rPr>
          <w:rFonts w:ascii="Times New Roman" w:hAnsi="Times New Roman" w:cs="Times New Roman"/>
          <w:sz w:val="28"/>
          <w:szCs w:val="28"/>
        </w:rPr>
      </w:pPr>
      <w:r w:rsidRPr="00C641BF">
        <w:rPr>
          <w:rFonts w:ascii="Times New Roman" w:hAnsi="Times New Roman" w:cs="Times New Roman"/>
          <w:sz w:val="28"/>
          <w:szCs w:val="28"/>
        </w:rPr>
        <w:t xml:space="preserve">актами администрации муниципального </w:t>
      </w:r>
      <w:r w:rsidR="00571AE1">
        <w:rPr>
          <w:rFonts w:ascii="Times New Roman" w:hAnsi="Times New Roman" w:cs="Times New Roman"/>
          <w:sz w:val="28"/>
          <w:szCs w:val="28"/>
        </w:rPr>
        <w:t>образования «Черноярский район»;</w:t>
      </w:r>
    </w:p>
    <w:p w:rsidR="00571AE1" w:rsidRDefault="00571AE1" w:rsidP="00E46D20">
      <w:pPr>
        <w:pStyle w:val="ConsPlusNormal"/>
        <w:outlineLvl w:val="1"/>
        <w:rPr>
          <w:rFonts w:ascii="Times New Roman" w:hAnsi="Times New Roman" w:cs="Times New Roman"/>
          <w:sz w:val="28"/>
          <w:szCs w:val="28"/>
        </w:rPr>
      </w:pPr>
      <w:r>
        <w:rPr>
          <w:rFonts w:ascii="Times New Roman" w:hAnsi="Times New Roman" w:cs="Times New Roman"/>
          <w:sz w:val="28"/>
          <w:szCs w:val="28"/>
        </w:rPr>
        <w:tab/>
        <w:t xml:space="preserve">- </w:t>
      </w:r>
      <w:r w:rsidRPr="00571AE1">
        <w:rPr>
          <w:rFonts w:ascii="Times New Roman" w:hAnsi="Times New Roman" w:cs="Times New Roman"/>
          <w:sz w:val="28"/>
          <w:szCs w:val="28"/>
        </w:rPr>
        <w:t>до 20 числа месяца, следующего за отчётным кварталом, представляет отчёты о ходе реализации Программы и эффективности использования бюджетных ассигнований по установленной форме, а также ежегодный отчёт до 1 февраля года, следующего за отчётным в отдел экономического развития, предпринимательства и торговли администрации муниципального образования «Черноярский район»</w:t>
      </w:r>
      <w:r>
        <w:rPr>
          <w:rFonts w:ascii="Times New Roman" w:hAnsi="Times New Roman" w:cs="Times New Roman"/>
          <w:sz w:val="28"/>
          <w:szCs w:val="28"/>
        </w:rPr>
        <w:t>.</w:t>
      </w:r>
    </w:p>
    <w:p w:rsidR="00E46D20" w:rsidRDefault="00E46D20" w:rsidP="00E46D20">
      <w:pPr>
        <w:pStyle w:val="ConsPlusNormal"/>
        <w:jc w:val="center"/>
        <w:outlineLvl w:val="1"/>
        <w:rPr>
          <w:rFonts w:ascii="Times New Roman" w:hAnsi="Times New Roman" w:cs="Times New Roman"/>
          <w:b/>
          <w:bCs/>
          <w:sz w:val="28"/>
          <w:szCs w:val="28"/>
        </w:rPr>
      </w:pPr>
    </w:p>
    <w:p w:rsidR="007F2D03" w:rsidRDefault="007F2D03" w:rsidP="00E46D20">
      <w:pPr>
        <w:pStyle w:val="ConsPlusNormal"/>
        <w:jc w:val="center"/>
        <w:outlineLvl w:val="1"/>
        <w:rPr>
          <w:rFonts w:ascii="Times New Roman" w:hAnsi="Times New Roman" w:cs="Times New Roman"/>
          <w:b/>
          <w:bCs/>
          <w:sz w:val="28"/>
          <w:szCs w:val="28"/>
        </w:rPr>
      </w:pPr>
    </w:p>
    <w:p w:rsidR="00E46D20" w:rsidRPr="00AA3495" w:rsidRDefault="00E46D20" w:rsidP="00E46D20">
      <w:pPr>
        <w:pStyle w:val="ConsPlusNormal"/>
        <w:jc w:val="center"/>
        <w:outlineLvl w:val="1"/>
        <w:rPr>
          <w:rFonts w:ascii="Times New Roman" w:hAnsi="Times New Roman" w:cs="Times New Roman"/>
          <w:b/>
          <w:bCs/>
          <w:sz w:val="28"/>
          <w:szCs w:val="28"/>
        </w:rPr>
      </w:pPr>
      <w:r w:rsidRPr="00AA3495">
        <w:rPr>
          <w:rFonts w:ascii="Times New Roman" w:hAnsi="Times New Roman" w:cs="Times New Roman"/>
          <w:b/>
          <w:bCs/>
          <w:sz w:val="28"/>
          <w:szCs w:val="28"/>
        </w:rPr>
        <w:t xml:space="preserve">10. </w:t>
      </w:r>
      <w:r w:rsidR="002604AB">
        <w:rPr>
          <w:rFonts w:ascii="Times New Roman" w:hAnsi="Times New Roman" w:cs="Times New Roman"/>
          <w:b/>
          <w:bCs/>
          <w:sz w:val="28"/>
          <w:szCs w:val="28"/>
        </w:rPr>
        <w:t>«</w:t>
      </w:r>
      <w:r w:rsidRPr="00AA3495">
        <w:rPr>
          <w:rFonts w:ascii="Times New Roman" w:hAnsi="Times New Roman" w:cs="Times New Roman"/>
          <w:b/>
          <w:bCs/>
          <w:sz w:val="28"/>
          <w:szCs w:val="28"/>
        </w:rPr>
        <w:t xml:space="preserve">Оценка </w:t>
      </w:r>
      <w:r w:rsidR="00DF56E2">
        <w:rPr>
          <w:rFonts w:ascii="Times New Roman" w:hAnsi="Times New Roman" w:cs="Times New Roman"/>
          <w:b/>
          <w:bCs/>
          <w:sz w:val="28"/>
          <w:szCs w:val="28"/>
        </w:rPr>
        <w:t>эффективности реализации муниципальной программы</w:t>
      </w:r>
      <w:r w:rsidR="00755D2B">
        <w:rPr>
          <w:rFonts w:ascii="Times New Roman" w:hAnsi="Times New Roman" w:cs="Times New Roman"/>
          <w:b/>
          <w:bCs/>
          <w:sz w:val="28"/>
          <w:szCs w:val="28"/>
        </w:rPr>
        <w:t>», методика оценки эффективности реализации муниципальной Программы».</w:t>
      </w:r>
    </w:p>
    <w:p w:rsidR="00E46D20" w:rsidRPr="0090498B" w:rsidRDefault="00E46D20" w:rsidP="00E46D20">
      <w:pPr>
        <w:autoSpaceDE w:val="0"/>
        <w:autoSpaceDN w:val="0"/>
        <w:adjustRightInd w:val="0"/>
        <w:spacing w:after="0" w:line="240" w:lineRule="auto"/>
        <w:jc w:val="both"/>
        <w:rPr>
          <w:rFonts w:ascii="Times New Roman" w:hAnsi="Times New Roman" w:cs="Times New Roman"/>
          <w:sz w:val="24"/>
          <w:szCs w:val="24"/>
        </w:rPr>
      </w:pPr>
    </w:p>
    <w:p w:rsidR="00E46D20" w:rsidRPr="009669FE"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9669FE">
        <w:rPr>
          <w:rFonts w:ascii="Times New Roman" w:hAnsi="Times New Roman" w:cs="Times New Roman"/>
          <w:sz w:val="28"/>
          <w:szCs w:val="28"/>
        </w:rPr>
        <w:t xml:space="preserve">Реализация мероприятия позволит в </w:t>
      </w:r>
      <w:r>
        <w:rPr>
          <w:rFonts w:ascii="Times New Roman" w:hAnsi="Times New Roman" w:cs="Times New Roman"/>
          <w:sz w:val="28"/>
          <w:szCs w:val="28"/>
        </w:rPr>
        <w:t>итоге</w:t>
      </w:r>
      <w:r w:rsidRPr="009669FE">
        <w:rPr>
          <w:rFonts w:ascii="Times New Roman" w:hAnsi="Times New Roman" w:cs="Times New Roman"/>
          <w:sz w:val="28"/>
          <w:szCs w:val="28"/>
        </w:rPr>
        <w:t>:</w:t>
      </w:r>
    </w:p>
    <w:p w:rsidR="00E46D20" w:rsidRPr="009669FE"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9669FE">
        <w:rPr>
          <w:rFonts w:ascii="Times New Roman" w:hAnsi="Times New Roman" w:cs="Times New Roman"/>
          <w:sz w:val="28"/>
          <w:szCs w:val="28"/>
        </w:rPr>
        <w:t>- сократить число лиц, погибших в результате дорожно-транспортных происшествий, сократить количество дорожно-транспортных происшествий с пострадавшими, предупредить возникновение дорожно-транспортных происшествий, снизить уровень аварийности на дорогах общего пользования местного значения путем информирования населения и привития навыков безопасного поведения на дорогах;</w:t>
      </w:r>
    </w:p>
    <w:p w:rsidR="00E46D20" w:rsidRPr="009669FE"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9669FE">
        <w:rPr>
          <w:rFonts w:ascii="Times New Roman" w:hAnsi="Times New Roman" w:cs="Times New Roman"/>
          <w:sz w:val="28"/>
          <w:szCs w:val="28"/>
        </w:rPr>
        <w:t>- обеспечить в полном объеме муниципальный маршрут объектами транспортной инфраструктуры;</w:t>
      </w:r>
    </w:p>
    <w:p w:rsidR="00E46D20" w:rsidRPr="009669FE" w:rsidRDefault="00E46D20" w:rsidP="00E46D20">
      <w:pPr>
        <w:autoSpaceDE w:val="0"/>
        <w:autoSpaceDN w:val="0"/>
        <w:adjustRightInd w:val="0"/>
        <w:spacing w:after="0" w:line="240" w:lineRule="auto"/>
        <w:ind w:firstLine="540"/>
        <w:jc w:val="both"/>
        <w:rPr>
          <w:rFonts w:ascii="Times New Roman" w:hAnsi="Times New Roman" w:cs="Times New Roman"/>
          <w:sz w:val="28"/>
          <w:szCs w:val="28"/>
        </w:rPr>
      </w:pPr>
      <w:r w:rsidRPr="009669FE">
        <w:rPr>
          <w:rFonts w:ascii="Times New Roman" w:hAnsi="Times New Roman" w:cs="Times New Roman"/>
          <w:sz w:val="28"/>
          <w:szCs w:val="28"/>
        </w:rPr>
        <w:t xml:space="preserve">В рамках реализации Федерального </w:t>
      </w:r>
      <w:hyperlink r:id="rId9" w:history="1">
        <w:r w:rsidRPr="009669FE">
          <w:rPr>
            <w:rFonts w:ascii="Times New Roman" w:hAnsi="Times New Roman" w:cs="Times New Roman"/>
            <w:color w:val="0000FF"/>
            <w:sz w:val="28"/>
            <w:szCs w:val="28"/>
          </w:rPr>
          <w:t>закона</w:t>
        </w:r>
      </w:hyperlink>
      <w:r w:rsidRPr="009669FE">
        <w:rPr>
          <w:rFonts w:ascii="Times New Roman" w:hAnsi="Times New Roman" w:cs="Times New Roman"/>
          <w:sz w:val="28"/>
          <w:szCs w:val="28"/>
        </w:rPr>
        <w:t xml:space="preserve"> от 09.02.2007 N 16-ФЗ "О транспортной безопасности" </w:t>
      </w:r>
      <w:r>
        <w:rPr>
          <w:rFonts w:ascii="Times New Roman" w:hAnsi="Times New Roman" w:cs="Times New Roman"/>
          <w:sz w:val="28"/>
          <w:szCs w:val="28"/>
        </w:rPr>
        <w:t>в 20</w:t>
      </w:r>
      <w:r w:rsidR="00755D2B">
        <w:rPr>
          <w:rFonts w:ascii="Times New Roman" w:hAnsi="Times New Roman" w:cs="Times New Roman"/>
          <w:sz w:val="28"/>
          <w:szCs w:val="28"/>
        </w:rPr>
        <w:t>22</w:t>
      </w:r>
      <w:r>
        <w:rPr>
          <w:rFonts w:ascii="Times New Roman" w:hAnsi="Times New Roman" w:cs="Times New Roman"/>
          <w:sz w:val="28"/>
          <w:szCs w:val="28"/>
        </w:rPr>
        <w:t>-20</w:t>
      </w:r>
      <w:r w:rsidR="00755D2B">
        <w:rPr>
          <w:rFonts w:ascii="Times New Roman" w:hAnsi="Times New Roman" w:cs="Times New Roman"/>
          <w:sz w:val="28"/>
          <w:szCs w:val="28"/>
        </w:rPr>
        <w:t>27</w:t>
      </w:r>
      <w:r w:rsidRPr="009669FE">
        <w:rPr>
          <w:rFonts w:ascii="Times New Roman" w:hAnsi="Times New Roman" w:cs="Times New Roman"/>
          <w:sz w:val="28"/>
          <w:szCs w:val="28"/>
        </w:rPr>
        <w:t xml:space="preserve"> годах будут разработаны ежегодные планы мероприятий по обеспечению транспортной безопасности объектов транспортной инфраструктуры.</w:t>
      </w:r>
    </w:p>
    <w:p w:rsidR="00E46D20" w:rsidRPr="000B4CA1" w:rsidRDefault="00E46D20" w:rsidP="00E46D20">
      <w:pPr>
        <w:pStyle w:val="ConsPlusNormal"/>
        <w:jc w:val="center"/>
        <w:outlineLvl w:val="1"/>
        <w:rPr>
          <w:rFonts w:ascii="Times New Roman" w:hAnsi="Times New Roman" w:cs="Times New Roman"/>
          <w:b/>
          <w:bCs/>
          <w:sz w:val="24"/>
          <w:szCs w:val="24"/>
        </w:rPr>
        <w:sectPr w:rsidR="00E46D20" w:rsidRPr="000B4CA1" w:rsidSect="00101654">
          <w:pgSz w:w="11906" w:h="16838"/>
          <w:pgMar w:top="851" w:right="567" w:bottom="1135" w:left="1134" w:header="0" w:footer="0" w:gutter="0"/>
          <w:cols w:space="720"/>
          <w:noEndnote/>
        </w:sectPr>
      </w:pPr>
    </w:p>
    <w:p w:rsidR="00E46D20" w:rsidRPr="00E46D20" w:rsidRDefault="00E46D20" w:rsidP="00E46D20">
      <w:pPr>
        <w:pStyle w:val="ConsPlusNormal"/>
        <w:jc w:val="center"/>
        <w:outlineLvl w:val="1"/>
        <w:rPr>
          <w:rFonts w:ascii="Times New Roman" w:hAnsi="Times New Roman" w:cs="Times New Roman"/>
          <w:b/>
          <w:bCs/>
        </w:rPr>
      </w:pPr>
      <w:r w:rsidRPr="00E46D20">
        <w:rPr>
          <w:rFonts w:ascii="Times New Roman" w:hAnsi="Times New Roman" w:cs="Times New Roman"/>
          <w:b/>
          <w:bCs/>
        </w:rPr>
        <w:lastRenderedPageBreak/>
        <w:t xml:space="preserve">                                                                                                               Приложение № 1</w:t>
      </w:r>
    </w:p>
    <w:p w:rsidR="00E46D20" w:rsidRPr="00E46D20" w:rsidRDefault="00E46D20" w:rsidP="00E46D20">
      <w:pPr>
        <w:pStyle w:val="ConsPlusNormal"/>
        <w:jc w:val="center"/>
        <w:outlineLvl w:val="1"/>
        <w:rPr>
          <w:rFonts w:ascii="Times New Roman" w:hAnsi="Times New Roman" w:cs="Times New Roman"/>
          <w:b/>
          <w:bCs/>
        </w:rPr>
      </w:pPr>
    </w:p>
    <w:p w:rsidR="00E46D20" w:rsidRPr="00E46D20" w:rsidRDefault="00E46D20" w:rsidP="00690ABC">
      <w:pPr>
        <w:pStyle w:val="ConsPlusNormal"/>
        <w:jc w:val="center"/>
        <w:outlineLvl w:val="1"/>
        <w:rPr>
          <w:rFonts w:ascii="Times New Roman" w:hAnsi="Times New Roman" w:cs="Times New Roman"/>
          <w:b/>
          <w:bCs/>
        </w:rPr>
      </w:pPr>
      <w:r w:rsidRPr="00E46D20">
        <w:rPr>
          <w:rFonts w:ascii="Times New Roman" w:hAnsi="Times New Roman" w:cs="Times New Roman"/>
          <w:b/>
          <w:bCs/>
        </w:rPr>
        <w:t>Перечень мероприятий муниципальной программы</w:t>
      </w:r>
      <w:r w:rsidR="00690ABC">
        <w:rPr>
          <w:rFonts w:ascii="Times New Roman" w:hAnsi="Times New Roman" w:cs="Times New Roman"/>
          <w:b/>
          <w:bCs/>
        </w:rPr>
        <w:t xml:space="preserve"> «</w:t>
      </w:r>
      <w:r w:rsidR="00690ABC" w:rsidRPr="00690ABC">
        <w:rPr>
          <w:rFonts w:ascii="Times New Roman" w:hAnsi="Times New Roman" w:cs="Times New Roman"/>
          <w:b/>
          <w:bCs/>
        </w:rPr>
        <w:t>«Обеспечение безопасности населенияна транспорте  в муниципальном</w:t>
      </w:r>
      <w:r w:rsidR="00690ABC">
        <w:rPr>
          <w:rFonts w:ascii="Times New Roman" w:hAnsi="Times New Roman" w:cs="Times New Roman"/>
          <w:b/>
          <w:bCs/>
        </w:rPr>
        <w:t xml:space="preserve"> </w:t>
      </w:r>
      <w:r w:rsidR="00690ABC" w:rsidRPr="00690ABC">
        <w:rPr>
          <w:rFonts w:ascii="Times New Roman" w:hAnsi="Times New Roman" w:cs="Times New Roman"/>
          <w:b/>
          <w:bCs/>
        </w:rPr>
        <w:t>о</w:t>
      </w:r>
      <w:r w:rsidR="00690ABC">
        <w:rPr>
          <w:rFonts w:ascii="Times New Roman" w:hAnsi="Times New Roman" w:cs="Times New Roman"/>
          <w:b/>
          <w:bCs/>
        </w:rPr>
        <w:t xml:space="preserve">бразовании </w:t>
      </w:r>
      <w:r w:rsidR="00690ABC" w:rsidRPr="00690ABC">
        <w:rPr>
          <w:rFonts w:ascii="Times New Roman" w:hAnsi="Times New Roman" w:cs="Times New Roman"/>
          <w:b/>
          <w:bCs/>
        </w:rPr>
        <w:t>«Черноярский район» Астраханской области</w:t>
      </w:r>
    </w:p>
    <w:tbl>
      <w:tblPr>
        <w:tblW w:w="154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848"/>
        <w:gridCol w:w="283"/>
        <w:gridCol w:w="1022"/>
        <w:gridCol w:w="112"/>
        <w:gridCol w:w="579"/>
        <w:gridCol w:w="6"/>
        <w:gridCol w:w="627"/>
        <w:gridCol w:w="60"/>
        <w:gridCol w:w="705"/>
        <w:gridCol w:w="48"/>
        <w:gridCol w:w="654"/>
        <w:gridCol w:w="43"/>
        <w:gridCol w:w="557"/>
        <w:gridCol w:w="102"/>
        <w:gridCol w:w="616"/>
        <w:gridCol w:w="120"/>
        <w:gridCol w:w="489"/>
        <w:gridCol w:w="7"/>
        <w:gridCol w:w="2337"/>
        <w:gridCol w:w="841"/>
        <w:gridCol w:w="713"/>
        <w:gridCol w:w="7"/>
        <w:gridCol w:w="769"/>
        <w:gridCol w:w="766"/>
        <w:gridCol w:w="8"/>
        <w:gridCol w:w="775"/>
        <w:gridCol w:w="7"/>
        <w:gridCol w:w="728"/>
      </w:tblGrid>
      <w:tr w:rsidR="00F87974" w:rsidTr="00F87974">
        <w:tblPrEx>
          <w:tblCellMar>
            <w:top w:w="0" w:type="dxa"/>
            <w:bottom w:w="0" w:type="dxa"/>
          </w:tblCellMar>
        </w:tblPrEx>
        <w:trPr>
          <w:trHeight w:val="372"/>
        </w:trPr>
        <w:tc>
          <w:tcPr>
            <w:tcW w:w="1593" w:type="dxa"/>
            <w:vMerge w:val="restart"/>
          </w:tcPr>
          <w:p w:rsidR="00690ABC" w:rsidRDefault="007D1CE5" w:rsidP="0077431A">
            <w:pPr>
              <w:pStyle w:val="ConsPlusNormal"/>
              <w:jc w:val="both"/>
              <w:rPr>
                <w:rFonts w:ascii="Times New Roman" w:hAnsi="Times New Roman" w:cs="Times New Roman"/>
              </w:rPr>
            </w:pPr>
            <w:r>
              <w:rPr>
                <w:rFonts w:ascii="Times New Roman" w:hAnsi="Times New Roman" w:cs="Times New Roman"/>
              </w:rPr>
              <w:t>Цель</w:t>
            </w:r>
          </w:p>
        </w:tc>
        <w:tc>
          <w:tcPr>
            <w:tcW w:w="848" w:type="dxa"/>
            <w:vMerge w:val="restart"/>
          </w:tcPr>
          <w:p w:rsidR="00690ABC" w:rsidRDefault="003B6838" w:rsidP="0077431A">
            <w:pPr>
              <w:pStyle w:val="ConsPlusNormal"/>
              <w:jc w:val="both"/>
              <w:rPr>
                <w:rFonts w:ascii="Times New Roman" w:hAnsi="Times New Roman" w:cs="Times New Roman"/>
              </w:rPr>
            </w:pPr>
            <w:r>
              <w:rPr>
                <w:rFonts w:ascii="Times New Roman" w:hAnsi="Times New Roman" w:cs="Times New Roman"/>
              </w:rPr>
              <w:t>Исполнитель</w:t>
            </w:r>
          </w:p>
        </w:tc>
        <w:tc>
          <w:tcPr>
            <w:tcW w:w="1417" w:type="dxa"/>
            <w:gridSpan w:val="3"/>
            <w:vMerge w:val="restart"/>
          </w:tcPr>
          <w:p w:rsidR="00690ABC" w:rsidRDefault="003B6838" w:rsidP="0077431A">
            <w:pPr>
              <w:pStyle w:val="ConsPlusNormal"/>
              <w:jc w:val="center"/>
              <w:rPr>
                <w:rFonts w:ascii="Times New Roman" w:hAnsi="Times New Roman" w:cs="Times New Roman"/>
              </w:rPr>
            </w:pPr>
            <w:r>
              <w:rPr>
                <w:rFonts w:ascii="Times New Roman" w:hAnsi="Times New Roman" w:cs="Times New Roman"/>
              </w:rPr>
              <w:t>Источники</w:t>
            </w:r>
          </w:p>
          <w:p w:rsidR="003B6838" w:rsidRDefault="003B6838" w:rsidP="0077431A">
            <w:pPr>
              <w:pStyle w:val="ConsPlusNormal"/>
              <w:jc w:val="center"/>
              <w:rPr>
                <w:rFonts w:ascii="Times New Roman" w:hAnsi="Times New Roman" w:cs="Times New Roman"/>
              </w:rPr>
            </w:pPr>
            <w:r>
              <w:rPr>
                <w:rFonts w:ascii="Times New Roman" w:hAnsi="Times New Roman" w:cs="Times New Roman"/>
              </w:rPr>
              <w:t>финансирования</w:t>
            </w:r>
          </w:p>
        </w:tc>
        <w:tc>
          <w:tcPr>
            <w:tcW w:w="11564" w:type="dxa"/>
            <w:gridSpan w:val="24"/>
          </w:tcPr>
          <w:p w:rsidR="00690ABC" w:rsidRDefault="003B6838" w:rsidP="0077431A">
            <w:pPr>
              <w:pStyle w:val="ConsPlusNormal"/>
              <w:rPr>
                <w:rFonts w:ascii="Times New Roman" w:hAnsi="Times New Roman" w:cs="Times New Roman"/>
              </w:rPr>
            </w:pPr>
            <w:r>
              <w:rPr>
                <w:rFonts w:ascii="Times New Roman" w:hAnsi="Times New Roman" w:cs="Times New Roman"/>
              </w:rPr>
              <w:t>Объем финансирования                                                                                              Показатели результативности выполнения Программы</w:t>
            </w:r>
          </w:p>
        </w:tc>
      </w:tr>
      <w:tr w:rsidR="00F87974" w:rsidTr="00F87974">
        <w:tblPrEx>
          <w:tblCellMar>
            <w:top w:w="0" w:type="dxa"/>
            <w:bottom w:w="0" w:type="dxa"/>
          </w:tblCellMar>
        </w:tblPrEx>
        <w:trPr>
          <w:trHeight w:val="604"/>
        </w:trPr>
        <w:tc>
          <w:tcPr>
            <w:tcW w:w="1593" w:type="dxa"/>
            <w:vMerge/>
          </w:tcPr>
          <w:p w:rsidR="00690ABC" w:rsidRDefault="00690ABC" w:rsidP="0077431A">
            <w:pPr>
              <w:pStyle w:val="ConsPlusNormal"/>
              <w:jc w:val="both"/>
              <w:rPr>
                <w:rFonts w:ascii="Times New Roman" w:hAnsi="Times New Roman" w:cs="Times New Roman"/>
              </w:rPr>
            </w:pPr>
          </w:p>
        </w:tc>
        <w:tc>
          <w:tcPr>
            <w:tcW w:w="848" w:type="dxa"/>
            <w:vMerge/>
          </w:tcPr>
          <w:p w:rsidR="00690ABC" w:rsidRDefault="00690ABC" w:rsidP="0077431A">
            <w:pPr>
              <w:pStyle w:val="ConsPlusNormal"/>
              <w:jc w:val="both"/>
              <w:rPr>
                <w:rFonts w:ascii="Times New Roman" w:hAnsi="Times New Roman" w:cs="Times New Roman"/>
              </w:rPr>
            </w:pPr>
          </w:p>
        </w:tc>
        <w:tc>
          <w:tcPr>
            <w:tcW w:w="1417" w:type="dxa"/>
            <w:gridSpan w:val="3"/>
            <w:vMerge/>
          </w:tcPr>
          <w:p w:rsidR="00690ABC" w:rsidRDefault="00690ABC" w:rsidP="0077431A">
            <w:pPr>
              <w:pStyle w:val="ConsPlusNormal"/>
              <w:jc w:val="both"/>
              <w:rPr>
                <w:rFonts w:ascii="Times New Roman" w:hAnsi="Times New Roman" w:cs="Times New Roman"/>
              </w:rPr>
            </w:pPr>
          </w:p>
        </w:tc>
        <w:tc>
          <w:tcPr>
            <w:tcW w:w="579"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всего</w:t>
            </w:r>
          </w:p>
        </w:tc>
        <w:tc>
          <w:tcPr>
            <w:tcW w:w="693" w:type="dxa"/>
            <w:gridSpan w:val="3"/>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2022</w:t>
            </w:r>
          </w:p>
        </w:tc>
        <w:tc>
          <w:tcPr>
            <w:tcW w:w="705"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2023</w:t>
            </w:r>
          </w:p>
        </w:tc>
        <w:tc>
          <w:tcPr>
            <w:tcW w:w="702" w:type="dxa"/>
            <w:gridSpan w:val="2"/>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2024</w:t>
            </w:r>
          </w:p>
        </w:tc>
        <w:tc>
          <w:tcPr>
            <w:tcW w:w="702" w:type="dxa"/>
            <w:gridSpan w:val="3"/>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2025</w:t>
            </w:r>
          </w:p>
        </w:tc>
        <w:tc>
          <w:tcPr>
            <w:tcW w:w="616"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2026</w:t>
            </w:r>
          </w:p>
        </w:tc>
        <w:tc>
          <w:tcPr>
            <w:tcW w:w="616" w:type="dxa"/>
            <w:gridSpan w:val="3"/>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2027</w:t>
            </w:r>
          </w:p>
        </w:tc>
        <w:tc>
          <w:tcPr>
            <w:tcW w:w="2337"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Наименование показателя</w:t>
            </w:r>
          </w:p>
        </w:tc>
        <w:tc>
          <w:tcPr>
            <w:tcW w:w="841"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2022</w:t>
            </w:r>
          </w:p>
        </w:tc>
        <w:tc>
          <w:tcPr>
            <w:tcW w:w="713"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2023</w:t>
            </w:r>
          </w:p>
        </w:tc>
        <w:tc>
          <w:tcPr>
            <w:tcW w:w="776" w:type="dxa"/>
            <w:gridSpan w:val="2"/>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2024</w:t>
            </w:r>
          </w:p>
        </w:tc>
        <w:tc>
          <w:tcPr>
            <w:tcW w:w="774" w:type="dxa"/>
            <w:gridSpan w:val="2"/>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2025</w:t>
            </w:r>
          </w:p>
        </w:tc>
        <w:tc>
          <w:tcPr>
            <w:tcW w:w="775" w:type="dxa"/>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2026</w:t>
            </w:r>
          </w:p>
        </w:tc>
        <w:tc>
          <w:tcPr>
            <w:tcW w:w="735" w:type="dxa"/>
            <w:gridSpan w:val="2"/>
          </w:tcPr>
          <w:p w:rsidR="00690ABC" w:rsidRDefault="003B6838" w:rsidP="0077431A">
            <w:pPr>
              <w:pStyle w:val="ConsPlusNormal"/>
              <w:jc w:val="both"/>
              <w:rPr>
                <w:rFonts w:ascii="Times New Roman" w:hAnsi="Times New Roman" w:cs="Times New Roman"/>
              </w:rPr>
            </w:pPr>
            <w:r>
              <w:rPr>
                <w:rFonts w:ascii="Times New Roman" w:hAnsi="Times New Roman" w:cs="Times New Roman"/>
              </w:rPr>
              <w:t>2027</w:t>
            </w:r>
          </w:p>
        </w:tc>
      </w:tr>
      <w:tr w:rsidR="0077431A" w:rsidTr="00F87974">
        <w:tblPrEx>
          <w:tblCellMar>
            <w:top w:w="0" w:type="dxa"/>
            <w:bottom w:w="0" w:type="dxa"/>
          </w:tblCellMar>
        </w:tblPrEx>
        <w:trPr>
          <w:trHeight w:val="1392"/>
        </w:trPr>
        <w:tc>
          <w:tcPr>
            <w:tcW w:w="8464" w:type="dxa"/>
            <w:gridSpan w:val="18"/>
          </w:tcPr>
          <w:p w:rsidR="003B6838" w:rsidRDefault="003B6838" w:rsidP="0077431A">
            <w:pPr>
              <w:pStyle w:val="ConsPlusNormal"/>
              <w:jc w:val="both"/>
              <w:rPr>
                <w:rFonts w:ascii="Times New Roman" w:hAnsi="Times New Roman" w:cs="Times New Roman"/>
                <w:b/>
              </w:rPr>
            </w:pPr>
            <w:r>
              <w:rPr>
                <w:rFonts w:ascii="Times New Roman" w:hAnsi="Times New Roman" w:cs="Times New Roman"/>
                <w:b/>
              </w:rPr>
              <w:t>Цель.</w:t>
            </w:r>
            <w:r w:rsidRPr="003B6838">
              <w:rPr>
                <w:rFonts w:ascii="Times New Roman" w:hAnsi="Times New Roman" w:cs="Times New Roman"/>
                <w:sz w:val="28"/>
                <w:szCs w:val="28"/>
              </w:rPr>
              <w:t xml:space="preserve"> </w:t>
            </w:r>
            <w:r w:rsidR="00A7030F">
              <w:rPr>
                <w:rFonts w:ascii="Times New Roman" w:hAnsi="Times New Roman" w:cs="Times New Roman"/>
                <w:sz w:val="28"/>
                <w:szCs w:val="28"/>
              </w:rPr>
              <w:t xml:space="preserve">1 </w:t>
            </w:r>
            <w:r>
              <w:rPr>
                <w:rFonts w:ascii="Times New Roman" w:hAnsi="Times New Roman" w:cs="Times New Roman"/>
                <w:sz w:val="28"/>
                <w:szCs w:val="28"/>
              </w:rPr>
              <w:t>З</w:t>
            </w:r>
            <w:r w:rsidRPr="003B6838">
              <w:rPr>
                <w:rFonts w:ascii="Times New Roman" w:hAnsi="Times New Roman" w:cs="Times New Roman"/>
              </w:rPr>
              <w:t>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r w:rsidRPr="003B6838">
              <w:rPr>
                <w:rFonts w:ascii="Times New Roman" w:hAnsi="Times New Roman" w:cs="Times New Roman"/>
                <w:b/>
              </w:rPr>
              <w:t>.</w:t>
            </w:r>
          </w:p>
          <w:p w:rsidR="0077431A" w:rsidRDefault="0077431A" w:rsidP="0077431A">
            <w:pPr>
              <w:pStyle w:val="ConsPlusNormal"/>
              <w:jc w:val="both"/>
              <w:rPr>
                <w:rFonts w:ascii="Times New Roman" w:hAnsi="Times New Roman" w:cs="Times New Roman"/>
                <w:b/>
              </w:rPr>
            </w:pPr>
          </w:p>
          <w:p w:rsidR="0077431A" w:rsidRDefault="0077431A" w:rsidP="0077431A">
            <w:pPr>
              <w:pStyle w:val="ConsPlusNormal"/>
              <w:jc w:val="both"/>
              <w:rPr>
                <w:rFonts w:ascii="Times New Roman" w:hAnsi="Times New Roman" w:cs="Times New Roman"/>
                <w:b/>
              </w:rPr>
            </w:pPr>
          </w:p>
          <w:p w:rsidR="0077431A" w:rsidRDefault="0077431A" w:rsidP="0077431A">
            <w:pPr>
              <w:pStyle w:val="ConsPlusNormal"/>
              <w:jc w:val="both"/>
              <w:rPr>
                <w:rFonts w:ascii="Times New Roman" w:hAnsi="Times New Roman" w:cs="Times New Roman"/>
                <w:b/>
              </w:rPr>
            </w:pPr>
          </w:p>
          <w:p w:rsidR="0077431A" w:rsidRDefault="0077431A" w:rsidP="0077431A">
            <w:pPr>
              <w:pStyle w:val="ConsPlusNormal"/>
              <w:jc w:val="both"/>
              <w:rPr>
                <w:rFonts w:ascii="Times New Roman" w:hAnsi="Times New Roman" w:cs="Times New Roman"/>
                <w:b/>
              </w:rPr>
            </w:pPr>
          </w:p>
          <w:p w:rsidR="003B6838" w:rsidRPr="003B6838" w:rsidRDefault="003B6838" w:rsidP="0077431A">
            <w:pPr>
              <w:pStyle w:val="ConsPlusNormal"/>
              <w:jc w:val="both"/>
              <w:rPr>
                <w:rFonts w:ascii="Times New Roman" w:hAnsi="Times New Roman" w:cs="Times New Roman"/>
                <w:b/>
              </w:rPr>
            </w:pPr>
          </w:p>
        </w:tc>
        <w:tc>
          <w:tcPr>
            <w:tcW w:w="2344" w:type="dxa"/>
            <w:gridSpan w:val="2"/>
          </w:tcPr>
          <w:p w:rsidR="003B6838" w:rsidRDefault="0077431A" w:rsidP="0077431A">
            <w:pPr>
              <w:pStyle w:val="ConsPlusNormal"/>
              <w:jc w:val="both"/>
              <w:rPr>
                <w:rFonts w:ascii="Times New Roman" w:hAnsi="Times New Roman" w:cs="Times New Roman"/>
              </w:rPr>
            </w:pPr>
            <w:r>
              <w:rPr>
                <w:rFonts w:ascii="Times New Roman" w:hAnsi="Times New Roman" w:cs="Times New Roman"/>
              </w:rPr>
              <w:t>Увеличение доли объектов транспортной инфраструктуры соответствующих требованиям безопасности (%)</w:t>
            </w:r>
          </w:p>
        </w:tc>
        <w:tc>
          <w:tcPr>
            <w:tcW w:w="841" w:type="dxa"/>
          </w:tcPr>
          <w:p w:rsidR="003B6838" w:rsidRDefault="0077431A" w:rsidP="00272EFA">
            <w:pPr>
              <w:pStyle w:val="ConsPlusNormal"/>
              <w:jc w:val="center"/>
              <w:rPr>
                <w:rFonts w:ascii="Times New Roman" w:hAnsi="Times New Roman" w:cs="Times New Roman"/>
              </w:rPr>
            </w:pPr>
            <w:r>
              <w:rPr>
                <w:rFonts w:ascii="Times New Roman" w:hAnsi="Times New Roman" w:cs="Times New Roman"/>
              </w:rPr>
              <w:t>50</w:t>
            </w:r>
          </w:p>
          <w:p w:rsidR="00272EFA" w:rsidRDefault="00272EFA" w:rsidP="00272EFA">
            <w:pPr>
              <w:pStyle w:val="ConsPlusNormal"/>
              <w:jc w:val="center"/>
              <w:rPr>
                <w:rFonts w:ascii="Times New Roman" w:hAnsi="Times New Roman" w:cs="Times New Roman"/>
              </w:rPr>
            </w:pPr>
          </w:p>
        </w:tc>
        <w:tc>
          <w:tcPr>
            <w:tcW w:w="713" w:type="dxa"/>
          </w:tcPr>
          <w:p w:rsidR="003B6838" w:rsidRDefault="0077431A" w:rsidP="0077431A">
            <w:pPr>
              <w:pStyle w:val="ConsPlusNormal"/>
              <w:jc w:val="both"/>
              <w:rPr>
                <w:rFonts w:ascii="Times New Roman" w:hAnsi="Times New Roman" w:cs="Times New Roman"/>
              </w:rPr>
            </w:pPr>
            <w:r>
              <w:rPr>
                <w:rFonts w:ascii="Times New Roman" w:hAnsi="Times New Roman" w:cs="Times New Roman"/>
              </w:rPr>
              <w:t>60</w:t>
            </w:r>
          </w:p>
        </w:tc>
        <w:tc>
          <w:tcPr>
            <w:tcW w:w="776" w:type="dxa"/>
            <w:gridSpan w:val="2"/>
          </w:tcPr>
          <w:p w:rsidR="003B6838" w:rsidRDefault="0077431A" w:rsidP="0077431A">
            <w:pPr>
              <w:pStyle w:val="ConsPlusNormal"/>
              <w:jc w:val="both"/>
              <w:rPr>
                <w:rFonts w:ascii="Times New Roman" w:hAnsi="Times New Roman" w:cs="Times New Roman"/>
              </w:rPr>
            </w:pPr>
            <w:r>
              <w:rPr>
                <w:rFonts w:ascii="Times New Roman" w:hAnsi="Times New Roman" w:cs="Times New Roman"/>
              </w:rPr>
              <w:t>70</w:t>
            </w:r>
          </w:p>
        </w:tc>
        <w:tc>
          <w:tcPr>
            <w:tcW w:w="766" w:type="dxa"/>
          </w:tcPr>
          <w:p w:rsidR="003B6838" w:rsidRDefault="0077431A" w:rsidP="0077431A">
            <w:pPr>
              <w:pStyle w:val="ConsPlusNormal"/>
              <w:jc w:val="both"/>
              <w:rPr>
                <w:rFonts w:ascii="Times New Roman" w:hAnsi="Times New Roman" w:cs="Times New Roman"/>
              </w:rPr>
            </w:pPr>
            <w:r>
              <w:rPr>
                <w:rFonts w:ascii="Times New Roman" w:hAnsi="Times New Roman" w:cs="Times New Roman"/>
              </w:rPr>
              <w:t>80</w:t>
            </w:r>
          </w:p>
        </w:tc>
        <w:tc>
          <w:tcPr>
            <w:tcW w:w="790" w:type="dxa"/>
            <w:gridSpan w:val="3"/>
          </w:tcPr>
          <w:p w:rsidR="003B6838" w:rsidRDefault="0077431A" w:rsidP="0077431A">
            <w:pPr>
              <w:pStyle w:val="ConsPlusNormal"/>
              <w:jc w:val="both"/>
              <w:rPr>
                <w:rFonts w:ascii="Times New Roman" w:hAnsi="Times New Roman" w:cs="Times New Roman"/>
              </w:rPr>
            </w:pPr>
            <w:r>
              <w:rPr>
                <w:rFonts w:ascii="Times New Roman" w:hAnsi="Times New Roman" w:cs="Times New Roman"/>
              </w:rPr>
              <w:t>90</w:t>
            </w:r>
          </w:p>
        </w:tc>
        <w:tc>
          <w:tcPr>
            <w:tcW w:w="728" w:type="dxa"/>
          </w:tcPr>
          <w:p w:rsidR="003B6838" w:rsidRDefault="0077431A" w:rsidP="0077431A">
            <w:pPr>
              <w:pStyle w:val="ConsPlusNormal"/>
              <w:jc w:val="both"/>
              <w:rPr>
                <w:rFonts w:ascii="Times New Roman" w:hAnsi="Times New Roman" w:cs="Times New Roman"/>
              </w:rPr>
            </w:pPr>
            <w:r>
              <w:rPr>
                <w:rFonts w:ascii="Times New Roman" w:hAnsi="Times New Roman" w:cs="Times New Roman"/>
              </w:rPr>
              <w:t>100</w:t>
            </w:r>
          </w:p>
        </w:tc>
      </w:tr>
      <w:tr w:rsidR="0077431A" w:rsidTr="00F87974">
        <w:tblPrEx>
          <w:tblCellMar>
            <w:top w:w="0" w:type="dxa"/>
            <w:bottom w:w="0" w:type="dxa"/>
          </w:tblCellMar>
        </w:tblPrEx>
        <w:trPr>
          <w:trHeight w:val="1561"/>
        </w:trPr>
        <w:tc>
          <w:tcPr>
            <w:tcW w:w="8464" w:type="dxa"/>
            <w:gridSpan w:val="18"/>
          </w:tcPr>
          <w:p w:rsidR="0077431A" w:rsidRPr="003B6838" w:rsidRDefault="0077431A" w:rsidP="0077431A">
            <w:pPr>
              <w:pStyle w:val="ConsPlusNormal"/>
              <w:jc w:val="both"/>
              <w:rPr>
                <w:rFonts w:ascii="Times New Roman" w:hAnsi="Times New Roman" w:cs="Times New Roman"/>
              </w:rPr>
            </w:pPr>
            <w:r>
              <w:rPr>
                <w:rFonts w:ascii="Times New Roman" w:hAnsi="Times New Roman" w:cs="Times New Roman"/>
                <w:b/>
              </w:rPr>
              <w:t>Задача.</w:t>
            </w:r>
            <w:r w:rsidR="00A7030F">
              <w:rPr>
                <w:rFonts w:ascii="Times New Roman" w:hAnsi="Times New Roman" w:cs="Times New Roman"/>
                <w:b/>
              </w:rPr>
              <w:t>1</w:t>
            </w:r>
            <w:r>
              <w:t xml:space="preserve"> </w:t>
            </w:r>
            <w:r w:rsidRPr="003B6838">
              <w:rPr>
                <w:rFonts w:ascii="Times New Roman" w:hAnsi="Times New Roman" w:cs="Times New Roman"/>
              </w:rPr>
              <w:t xml:space="preserve">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w:t>
            </w:r>
          </w:p>
          <w:p w:rsidR="0077431A" w:rsidRDefault="0077431A" w:rsidP="0077431A">
            <w:pPr>
              <w:pStyle w:val="ConsPlusNormal"/>
              <w:jc w:val="both"/>
              <w:rPr>
                <w:rFonts w:ascii="Times New Roman" w:hAnsi="Times New Roman" w:cs="Times New Roman"/>
                <w:b/>
              </w:rPr>
            </w:pPr>
            <w:r w:rsidRPr="003B6838">
              <w:rPr>
                <w:rFonts w:ascii="Times New Roman" w:hAnsi="Times New Roman" w:cs="Times New Roman"/>
              </w:rPr>
              <w:t>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создание и внедрение системы информирования и оповещения населения на транспорте.</w:t>
            </w:r>
          </w:p>
        </w:tc>
        <w:tc>
          <w:tcPr>
            <w:tcW w:w="2344" w:type="dxa"/>
            <w:gridSpan w:val="2"/>
          </w:tcPr>
          <w:p w:rsidR="0077431A" w:rsidRDefault="0077431A" w:rsidP="0077431A">
            <w:pPr>
              <w:pStyle w:val="ConsPlusNormal"/>
              <w:jc w:val="both"/>
              <w:rPr>
                <w:rFonts w:ascii="Times New Roman" w:hAnsi="Times New Roman" w:cs="Times New Roman"/>
              </w:rPr>
            </w:pPr>
            <w:r>
              <w:rPr>
                <w:rFonts w:ascii="Times New Roman" w:hAnsi="Times New Roman" w:cs="Times New Roman"/>
              </w:rPr>
              <w:t>Доля пассажиров, ознакомленных с действиями в случаях возникновения акта незаконного вмешательства и чрезвычайной ситуации от общего числа пассажиров (%)</w:t>
            </w:r>
          </w:p>
        </w:tc>
        <w:tc>
          <w:tcPr>
            <w:tcW w:w="841" w:type="dxa"/>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50</w:t>
            </w:r>
          </w:p>
        </w:tc>
        <w:tc>
          <w:tcPr>
            <w:tcW w:w="713" w:type="dxa"/>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60</w:t>
            </w:r>
          </w:p>
        </w:tc>
        <w:tc>
          <w:tcPr>
            <w:tcW w:w="776" w:type="dxa"/>
            <w:gridSpan w:val="2"/>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70</w:t>
            </w:r>
          </w:p>
        </w:tc>
        <w:tc>
          <w:tcPr>
            <w:tcW w:w="766" w:type="dxa"/>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80</w:t>
            </w:r>
          </w:p>
        </w:tc>
        <w:tc>
          <w:tcPr>
            <w:tcW w:w="790" w:type="dxa"/>
            <w:gridSpan w:val="3"/>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90</w:t>
            </w:r>
          </w:p>
        </w:tc>
        <w:tc>
          <w:tcPr>
            <w:tcW w:w="728" w:type="dxa"/>
          </w:tcPr>
          <w:p w:rsidR="0077431A" w:rsidRDefault="0077431A" w:rsidP="00272EFA">
            <w:pPr>
              <w:pStyle w:val="ConsPlusNormal"/>
              <w:jc w:val="center"/>
              <w:rPr>
                <w:rFonts w:ascii="Times New Roman" w:hAnsi="Times New Roman" w:cs="Times New Roman"/>
              </w:rPr>
            </w:pPr>
            <w:r>
              <w:rPr>
                <w:rFonts w:ascii="Times New Roman" w:hAnsi="Times New Roman" w:cs="Times New Roman"/>
              </w:rPr>
              <w:t>100</w:t>
            </w:r>
          </w:p>
        </w:tc>
      </w:tr>
      <w:tr w:rsidR="00F87974" w:rsidTr="00C73CAE">
        <w:tblPrEx>
          <w:tblCellMar>
            <w:top w:w="0" w:type="dxa"/>
            <w:bottom w:w="0" w:type="dxa"/>
          </w:tblCellMar>
        </w:tblPrEx>
        <w:trPr>
          <w:trHeight w:val="1835"/>
        </w:trPr>
        <w:tc>
          <w:tcPr>
            <w:tcW w:w="1593" w:type="dxa"/>
          </w:tcPr>
          <w:p w:rsidR="00A7030F" w:rsidRPr="00A7030F" w:rsidRDefault="00A7030F" w:rsidP="0077431A">
            <w:pPr>
              <w:pStyle w:val="ConsPlusNormal"/>
              <w:jc w:val="both"/>
              <w:rPr>
                <w:rFonts w:ascii="Times New Roman" w:hAnsi="Times New Roman" w:cs="Times New Roman"/>
                <w:b/>
              </w:rPr>
            </w:pPr>
            <w:r w:rsidRPr="00A7030F">
              <w:rPr>
                <w:rFonts w:ascii="Times New Roman" w:hAnsi="Times New Roman" w:cs="Times New Roman"/>
                <w:b/>
              </w:rPr>
              <w:t>Мероприятия 1</w:t>
            </w:r>
            <w:r>
              <w:rPr>
                <w:rFonts w:ascii="Times New Roman" w:hAnsi="Times New Roman" w:cs="Times New Roman"/>
                <w:b/>
              </w:rPr>
              <w:t>.</w:t>
            </w:r>
          </w:p>
          <w:p w:rsidR="00F87974" w:rsidRDefault="00F87974" w:rsidP="0077431A">
            <w:pPr>
              <w:pStyle w:val="ConsPlusNormal"/>
              <w:jc w:val="both"/>
              <w:rPr>
                <w:rFonts w:ascii="Times New Roman" w:hAnsi="Times New Roman" w:cs="Times New Roman"/>
              </w:rPr>
            </w:pPr>
            <w:r>
              <w:rPr>
                <w:rFonts w:ascii="Times New Roman" w:hAnsi="Times New Roman" w:cs="Times New Roman"/>
              </w:rPr>
              <w:t xml:space="preserve">Изготовление и размещение рекламы, направленную на профилактику  дорожно-транспортных  происшествий и дорожно- транспортного травматизма, а так же пропаганду соблюдения участниками </w:t>
            </w:r>
            <w:r>
              <w:rPr>
                <w:rFonts w:ascii="Times New Roman" w:hAnsi="Times New Roman" w:cs="Times New Roman"/>
              </w:rPr>
              <w:lastRenderedPageBreak/>
              <w:t xml:space="preserve">дорожного движения ПДД </w:t>
            </w:r>
          </w:p>
        </w:tc>
        <w:tc>
          <w:tcPr>
            <w:tcW w:w="1131" w:type="dxa"/>
            <w:gridSpan w:val="2"/>
          </w:tcPr>
          <w:p w:rsidR="00F87974" w:rsidRDefault="00F87974" w:rsidP="002D79EA">
            <w:pPr>
              <w:pStyle w:val="ConsPlusNormal"/>
              <w:jc w:val="both"/>
              <w:rPr>
                <w:rFonts w:ascii="Times New Roman" w:hAnsi="Times New Roman" w:cs="Times New Roman"/>
              </w:rPr>
            </w:pPr>
            <w:r>
              <w:rPr>
                <w:rFonts w:ascii="Times New Roman" w:hAnsi="Times New Roman" w:cs="Times New Roman"/>
              </w:rPr>
              <w:lastRenderedPageBreak/>
              <w:t xml:space="preserve">Отдел ЖКХ Т и Г, </w:t>
            </w:r>
          </w:p>
          <w:p w:rsidR="002D79EA" w:rsidRDefault="002D79EA" w:rsidP="002D79EA">
            <w:pPr>
              <w:pStyle w:val="ConsPlusNormal"/>
              <w:jc w:val="both"/>
              <w:rPr>
                <w:rFonts w:ascii="Times New Roman" w:hAnsi="Times New Roman" w:cs="Times New Roman"/>
              </w:rPr>
            </w:pPr>
            <w:r>
              <w:rPr>
                <w:rFonts w:ascii="Times New Roman" w:hAnsi="Times New Roman" w:cs="Times New Roman"/>
              </w:rPr>
              <w:t>МБУ «Старт»</w:t>
            </w:r>
          </w:p>
        </w:tc>
        <w:tc>
          <w:tcPr>
            <w:tcW w:w="1022" w:type="dxa"/>
          </w:tcPr>
          <w:p w:rsidR="00F87974" w:rsidRDefault="00F87974" w:rsidP="0077431A">
            <w:pPr>
              <w:pStyle w:val="ConsPlusNormal"/>
              <w:jc w:val="both"/>
              <w:rPr>
                <w:rFonts w:ascii="Times New Roman" w:hAnsi="Times New Roman" w:cs="Times New Roman"/>
              </w:rPr>
            </w:pPr>
            <w:r>
              <w:rPr>
                <w:rFonts w:ascii="Times New Roman" w:hAnsi="Times New Roman" w:cs="Times New Roman"/>
              </w:rPr>
              <w:t>Бюджет МО «Черноярский район»</w:t>
            </w:r>
          </w:p>
        </w:tc>
        <w:tc>
          <w:tcPr>
            <w:tcW w:w="697" w:type="dxa"/>
            <w:gridSpan w:val="3"/>
          </w:tcPr>
          <w:p w:rsidR="00F87974" w:rsidRDefault="002D79EA" w:rsidP="00773FE8">
            <w:pPr>
              <w:pStyle w:val="ConsPlusNormal"/>
              <w:jc w:val="both"/>
              <w:rPr>
                <w:rFonts w:ascii="Times New Roman" w:hAnsi="Times New Roman" w:cs="Times New Roman"/>
              </w:rPr>
            </w:pPr>
            <w:r>
              <w:rPr>
                <w:rFonts w:ascii="Times New Roman" w:hAnsi="Times New Roman" w:cs="Times New Roman"/>
              </w:rPr>
              <w:t xml:space="preserve">    150</w:t>
            </w:r>
            <w:r w:rsidR="00F87974">
              <w:rPr>
                <w:rFonts w:ascii="Times New Roman" w:hAnsi="Times New Roman" w:cs="Times New Roman"/>
              </w:rPr>
              <w:t xml:space="preserve">                    </w:t>
            </w:r>
          </w:p>
        </w:tc>
        <w:tc>
          <w:tcPr>
            <w:tcW w:w="627" w:type="dxa"/>
          </w:tcPr>
          <w:p w:rsidR="00F87974" w:rsidRDefault="00F87974" w:rsidP="0077431A">
            <w:pPr>
              <w:pStyle w:val="ConsPlusNormal"/>
              <w:jc w:val="both"/>
              <w:rPr>
                <w:rFonts w:ascii="Times New Roman" w:hAnsi="Times New Roman" w:cs="Times New Roman"/>
              </w:rPr>
            </w:pPr>
          </w:p>
          <w:p w:rsidR="00F87974" w:rsidRDefault="002D79EA" w:rsidP="00272EFA">
            <w:pPr>
              <w:pStyle w:val="ConsPlusNormal"/>
              <w:jc w:val="center"/>
              <w:rPr>
                <w:rFonts w:ascii="Times New Roman" w:hAnsi="Times New Roman" w:cs="Times New Roman"/>
              </w:rPr>
            </w:pPr>
            <w:r>
              <w:rPr>
                <w:rFonts w:ascii="Times New Roman" w:hAnsi="Times New Roman" w:cs="Times New Roman"/>
              </w:rPr>
              <w:t>0</w:t>
            </w:r>
          </w:p>
        </w:tc>
        <w:tc>
          <w:tcPr>
            <w:tcW w:w="813" w:type="dxa"/>
            <w:gridSpan w:val="3"/>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30</w:t>
            </w:r>
          </w:p>
        </w:tc>
        <w:tc>
          <w:tcPr>
            <w:tcW w:w="697" w:type="dxa"/>
            <w:gridSpan w:val="2"/>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30</w:t>
            </w:r>
          </w:p>
        </w:tc>
        <w:tc>
          <w:tcPr>
            <w:tcW w:w="557" w:type="dxa"/>
          </w:tcPr>
          <w:p w:rsidR="00F87974" w:rsidRDefault="00F87974" w:rsidP="0077431A">
            <w:pPr>
              <w:pStyle w:val="ConsPlusNormal"/>
              <w:jc w:val="both"/>
              <w:rPr>
                <w:rFonts w:ascii="Times New Roman" w:hAnsi="Times New Roman" w:cs="Times New Roman"/>
              </w:rPr>
            </w:pPr>
          </w:p>
          <w:p w:rsidR="00F87974" w:rsidRDefault="00F87974" w:rsidP="0077431A">
            <w:pPr>
              <w:pStyle w:val="ConsPlusNormal"/>
              <w:jc w:val="both"/>
              <w:rPr>
                <w:rFonts w:ascii="Times New Roman" w:hAnsi="Times New Roman" w:cs="Times New Roman"/>
              </w:rPr>
            </w:pPr>
            <w:r>
              <w:rPr>
                <w:rFonts w:ascii="Times New Roman" w:hAnsi="Times New Roman" w:cs="Times New Roman"/>
              </w:rPr>
              <w:t>30</w:t>
            </w:r>
          </w:p>
        </w:tc>
        <w:tc>
          <w:tcPr>
            <w:tcW w:w="838" w:type="dxa"/>
            <w:gridSpan w:val="3"/>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30</w:t>
            </w:r>
          </w:p>
        </w:tc>
        <w:tc>
          <w:tcPr>
            <w:tcW w:w="489" w:type="dxa"/>
          </w:tcPr>
          <w:p w:rsidR="00F87974" w:rsidRDefault="00F87974" w:rsidP="0077431A">
            <w:pPr>
              <w:pStyle w:val="ConsPlusNormal"/>
              <w:jc w:val="both"/>
              <w:rPr>
                <w:rFonts w:ascii="Times New Roman" w:hAnsi="Times New Roman" w:cs="Times New Roman"/>
              </w:rPr>
            </w:pPr>
          </w:p>
          <w:p w:rsidR="00F87974" w:rsidRDefault="00F87974" w:rsidP="0077431A">
            <w:pPr>
              <w:pStyle w:val="ConsPlusNormal"/>
              <w:jc w:val="both"/>
              <w:rPr>
                <w:rFonts w:ascii="Times New Roman" w:hAnsi="Times New Roman" w:cs="Times New Roman"/>
              </w:rPr>
            </w:pPr>
            <w:r>
              <w:rPr>
                <w:rFonts w:ascii="Times New Roman" w:hAnsi="Times New Roman" w:cs="Times New Roman"/>
              </w:rPr>
              <w:t>30</w:t>
            </w:r>
          </w:p>
        </w:tc>
        <w:tc>
          <w:tcPr>
            <w:tcW w:w="2344" w:type="dxa"/>
            <w:gridSpan w:val="2"/>
          </w:tcPr>
          <w:p w:rsidR="00F87974" w:rsidRDefault="00F87974" w:rsidP="0077431A">
            <w:pPr>
              <w:pStyle w:val="ConsPlusNormal"/>
              <w:jc w:val="both"/>
              <w:rPr>
                <w:rFonts w:ascii="Times New Roman" w:hAnsi="Times New Roman" w:cs="Times New Roman"/>
              </w:rPr>
            </w:pPr>
            <w:r>
              <w:rPr>
                <w:rFonts w:ascii="Times New Roman" w:hAnsi="Times New Roman" w:cs="Times New Roman"/>
              </w:rPr>
              <w:t>Количество рекламных баннеров</w:t>
            </w:r>
          </w:p>
        </w:tc>
        <w:tc>
          <w:tcPr>
            <w:tcW w:w="841" w:type="dxa"/>
          </w:tcPr>
          <w:p w:rsidR="00F87974" w:rsidRDefault="00F87974" w:rsidP="0077431A">
            <w:pPr>
              <w:pStyle w:val="ConsPlusNormal"/>
              <w:jc w:val="both"/>
              <w:rPr>
                <w:rFonts w:ascii="Times New Roman" w:hAnsi="Times New Roman" w:cs="Times New Roman"/>
              </w:rPr>
            </w:pPr>
          </w:p>
          <w:p w:rsidR="00F87974" w:rsidRDefault="002D79EA" w:rsidP="00272EFA">
            <w:pPr>
              <w:pStyle w:val="ConsPlusNormal"/>
              <w:jc w:val="center"/>
              <w:rPr>
                <w:rFonts w:ascii="Times New Roman" w:hAnsi="Times New Roman" w:cs="Times New Roman"/>
              </w:rPr>
            </w:pPr>
            <w:r>
              <w:rPr>
                <w:rFonts w:ascii="Times New Roman" w:hAnsi="Times New Roman" w:cs="Times New Roman"/>
              </w:rPr>
              <w:t>0</w:t>
            </w:r>
          </w:p>
        </w:tc>
        <w:tc>
          <w:tcPr>
            <w:tcW w:w="720" w:type="dxa"/>
            <w:gridSpan w:val="2"/>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10</w:t>
            </w:r>
          </w:p>
        </w:tc>
        <w:tc>
          <w:tcPr>
            <w:tcW w:w="769" w:type="dxa"/>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10</w:t>
            </w:r>
          </w:p>
        </w:tc>
        <w:tc>
          <w:tcPr>
            <w:tcW w:w="766" w:type="dxa"/>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10</w:t>
            </w:r>
          </w:p>
        </w:tc>
        <w:tc>
          <w:tcPr>
            <w:tcW w:w="790" w:type="dxa"/>
            <w:gridSpan w:val="3"/>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10</w:t>
            </w:r>
          </w:p>
        </w:tc>
        <w:tc>
          <w:tcPr>
            <w:tcW w:w="728" w:type="dxa"/>
          </w:tcPr>
          <w:p w:rsidR="00F87974" w:rsidRDefault="00F87974" w:rsidP="0077431A">
            <w:pPr>
              <w:pStyle w:val="ConsPlusNormal"/>
              <w:jc w:val="both"/>
              <w:rPr>
                <w:rFonts w:ascii="Times New Roman" w:hAnsi="Times New Roman" w:cs="Times New Roman"/>
              </w:rPr>
            </w:pPr>
          </w:p>
          <w:p w:rsidR="00F87974" w:rsidRDefault="00F87974" w:rsidP="00272EFA">
            <w:pPr>
              <w:pStyle w:val="ConsPlusNormal"/>
              <w:jc w:val="center"/>
              <w:rPr>
                <w:rFonts w:ascii="Times New Roman" w:hAnsi="Times New Roman" w:cs="Times New Roman"/>
              </w:rPr>
            </w:pPr>
            <w:r>
              <w:rPr>
                <w:rFonts w:ascii="Times New Roman" w:hAnsi="Times New Roman" w:cs="Times New Roman"/>
              </w:rPr>
              <w:t>10</w:t>
            </w:r>
          </w:p>
        </w:tc>
      </w:tr>
      <w:tr w:rsidR="002D79EA" w:rsidTr="00BB06A8">
        <w:tblPrEx>
          <w:tblCellMar>
            <w:top w:w="0" w:type="dxa"/>
            <w:bottom w:w="0" w:type="dxa"/>
          </w:tblCellMar>
        </w:tblPrEx>
        <w:trPr>
          <w:trHeight w:val="1576"/>
        </w:trPr>
        <w:tc>
          <w:tcPr>
            <w:tcW w:w="1593" w:type="dxa"/>
          </w:tcPr>
          <w:p w:rsidR="00A7030F" w:rsidRPr="00A7030F" w:rsidRDefault="00A7030F" w:rsidP="0077431A">
            <w:pPr>
              <w:pStyle w:val="ConsPlusNormal"/>
              <w:jc w:val="both"/>
              <w:rPr>
                <w:rFonts w:ascii="Times New Roman" w:hAnsi="Times New Roman" w:cs="Times New Roman"/>
                <w:b/>
              </w:rPr>
            </w:pPr>
            <w:r w:rsidRPr="00A7030F">
              <w:rPr>
                <w:rFonts w:ascii="Times New Roman" w:hAnsi="Times New Roman" w:cs="Times New Roman"/>
                <w:b/>
              </w:rPr>
              <w:lastRenderedPageBreak/>
              <w:t>Мероприятия 2</w:t>
            </w:r>
            <w:r>
              <w:rPr>
                <w:rFonts w:ascii="Times New Roman" w:hAnsi="Times New Roman" w:cs="Times New Roman"/>
                <w:b/>
              </w:rPr>
              <w:t>.</w:t>
            </w:r>
          </w:p>
          <w:p w:rsidR="002D79EA" w:rsidRDefault="00A7030F" w:rsidP="0077431A">
            <w:pPr>
              <w:pStyle w:val="ConsPlusNormal"/>
              <w:jc w:val="both"/>
              <w:rPr>
                <w:rFonts w:ascii="Times New Roman" w:hAnsi="Times New Roman" w:cs="Times New Roman"/>
              </w:rPr>
            </w:pPr>
            <w:r>
              <w:rPr>
                <w:rFonts w:ascii="Times New Roman" w:hAnsi="Times New Roman" w:cs="Times New Roman"/>
              </w:rPr>
              <w:t>Получение паспорта безопасности на транспорте</w:t>
            </w:r>
          </w:p>
          <w:p w:rsidR="00BB06A8" w:rsidRPr="00BB06A8" w:rsidRDefault="00BB06A8" w:rsidP="0077431A">
            <w:pPr>
              <w:pStyle w:val="ConsPlusNormal"/>
              <w:jc w:val="both"/>
              <w:rPr>
                <w:rFonts w:ascii="Times New Roman" w:hAnsi="Times New Roman" w:cs="Times New Roman"/>
                <w:b/>
              </w:rPr>
            </w:pPr>
          </w:p>
        </w:tc>
        <w:tc>
          <w:tcPr>
            <w:tcW w:w="1131" w:type="dxa"/>
            <w:gridSpan w:val="2"/>
          </w:tcPr>
          <w:p w:rsidR="002D79EA" w:rsidRDefault="002D79EA" w:rsidP="002D79EA">
            <w:pPr>
              <w:pStyle w:val="ConsPlusNormal"/>
              <w:jc w:val="both"/>
              <w:rPr>
                <w:rFonts w:ascii="Times New Roman" w:hAnsi="Times New Roman" w:cs="Times New Roman"/>
              </w:rPr>
            </w:pPr>
          </w:p>
        </w:tc>
        <w:tc>
          <w:tcPr>
            <w:tcW w:w="1022" w:type="dxa"/>
          </w:tcPr>
          <w:p w:rsidR="002D79EA" w:rsidRDefault="002D79EA" w:rsidP="0077431A">
            <w:pPr>
              <w:pStyle w:val="ConsPlusNormal"/>
              <w:jc w:val="both"/>
              <w:rPr>
                <w:rFonts w:ascii="Times New Roman" w:hAnsi="Times New Roman" w:cs="Times New Roman"/>
              </w:rPr>
            </w:pPr>
          </w:p>
        </w:tc>
        <w:tc>
          <w:tcPr>
            <w:tcW w:w="697" w:type="dxa"/>
            <w:gridSpan w:val="3"/>
          </w:tcPr>
          <w:p w:rsidR="00BB06A8" w:rsidRDefault="00BB06A8" w:rsidP="00773FE8">
            <w:pPr>
              <w:pStyle w:val="ConsPlusNormal"/>
              <w:jc w:val="both"/>
              <w:rPr>
                <w:rFonts w:ascii="Times New Roman" w:hAnsi="Times New Roman" w:cs="Times New Roman"/>
              </w:rPr>
            </w:pPr>
          </w:p>
          <w:p w:rsidR="002D79EA" w:rsidRDefault="00BB06A8" w:rsidP="00773FE8">
            <w:pPr>
              <w:pStyle w:val="ConsPlusNormal"/>
              <w:jc w:val="both"/>
              <w:rPr>
                <w:rFonts w:ascii="Times New Roman" w:hAnsi="Times New Roman" w:cs="Times New Roman"/>
              </w:rPr>
            </w:pPr>
            <w:r>
              <w:rPr>
                <w:rFonts w:ascii="Times New Roman" w:hAnsi="Times New Roman" w:cs="Times New Roman"/>
              </w:rPr>
              <w:t>61.5</w:t>
            </w:r>
          </w:p>
        </w:tc>
        <w:tc>
          <w:tcPr>
            <w:tcW w:w="627" w:type="dxa"/>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13" w:type="dxa"/>
            <w:gridSpan w:val="3"/>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697" w:type="dxa"/>
            <w:gridSpan w:val="2"/>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557" w:type="dxa"/>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38" w:type="dxa"/>
            <w:gridSpan w:val="3"/>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489" w:type="dxa"/>
          </w:tcPr>
          <w:p w:rsidR="002D79EA" w:rsidRDefault="002D79EA"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2344" w:type="dxa"/>
            <w:gridSpan w:val="2"/>
          </w:tcPr>
          <w:p w:rsidR="002D79EA" w:rsidRDefault="002D79EA" w:rsidP="0077431A">
            <w:pPr>
              <w:pStyle w:val="ConsPlusNormal"/>
              <w:jc w:val="both"/>
              <w:rPr>
                <w:rFonts w:ascii="Times New Roman" w:hAnsi="Times New Roman" w:cs="Times New Roman"/>
              </w:rPr>
            </w:pPr>
          </w:p>
        </w:tc>
        <w:tc>
          <w:tcPr>
            <w:tcW w:w="841" w:type="dxa"/>
          </w:tcPr>
          <w:p w:rsidR="00AE5D1C" w:rsidRDefault="00AE5D1C" w:rsidP="0077431A">
            <w:pPr>
              <w:pStyle w:val="ConsPlusNormal"/>
              <w:jc w:val="both"/>
              <w:rPr>
                <w:rFonts w:ascii="Times New Roman" w:hAnsi="Times New Roman" w:cs="Times New Roman"/>
              </w:rPr>
            </w:pPr>
          </w:p>
          <w:p w:rsidR="002D79EA" w:rsidRDefault="00AE5D1C" w:rsidP="00AE5D1C">
            <w:pPr>
              <w:pStyle w:val="ConsPlusNormal"/>
              <w:jc w:val="center"/>
              <w:rPr>
                <w:rFonts w:ascii="Times New Roman" w:hAnsi="Times New Roman" w:cs="Times New Roman"/>
              </w:rPr>
            </w:pPr>
            <w:r>
              <w:rPr>
                <w:rFonts w:ascii="Times New Roman" w:hAnsi="Times New Roman" w:cs="Times New Roman"/>
              </w:rPr>
              <w:t>1</w:t>
            </w:r>
          </w:p>
        </w:tc>
        <w:tc>
          <w:tcPr>
            <w:tcW w:w="720" w:type="dxa"/>
            <w:gridSpan w:val="2"/>
          </w:tcPr>
          <w:p w:rsidR="002D79EA" w:rsidRDefault="002D79EA"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9" w:type="dxa"/>
          </w:tcPr>
          <w:p w:rsidR="002D79EA" w:rsidRDefault="002D79EA"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6" w:type="dxa"/>
          </w:tcPr>
          <w:p w:rsidR="002D79EA" w:rsidRDefault="002D79EA"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90" w:type="dxa"/>
            <w:gridSpan w:val="3"/>
          </w:tcPr>
          <w:p w:rsidR="002D79EA" w:rsidRDefault="002D79EA"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28" w:type="dxa"/>
          </w:tcPr>
          <w:p w:rsidR="002D79EA" w:rsidRDefault="002D79EA"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r>
      <w:tr w:rsidR="00BB06A8" w:rsidTr="00BB06A8">
        <w:tblPrEx>
          <w:tblCellMar>
            <w:top w:w="0" w:type="dxa"/>
            <w:bottom w:w="0" w:type="dxa"/>
          </w:tblCellMar>
        </w:tblPrEx>
        <w:trPr>
          <w:trHeight w:val="1719"/>
        </w:trPr>
        <w:tc>
          <w:tcPr>
            <w:tcW w:w="1593" w:type="dxa"/>
          </w:tcPr>
          <w:p w:rsidR="00BB06A8" w:rsidRPr="00BB06A8" w:rsidRDefault="00BB06A8" w:rsidP="0077431A">
            <w:pPr>
              <w:pStyle w:val="ConsPlusNormal"/>
              <w:jc w:val="both"/>
              <w:rPr>
                <w:rFonts w:ascii="Times New Roman" w:hAnsi="Times New Roman" w:cs="Times New Roman"/>
              </w:rPr>
            </w:pPr>
            <w:r>
              <w:rPr>
                <w:rFonts w:ascii="Times New Roman" w:hAnsi="Times New Roman" w:cs="Times New Roman"/>
                <w:b/>
              </w:rPr>
              <w:t xml:space="preserve">2.1. </w:t>
            </w:r>
            <w:r w:rsidRPr="00BB06A8">
              <w:rPr>
                <w:rFonts w:ascii="Times New Roman" w:hAnsi="Times New Roman" w:cs="Times New Roman"/>
              </w:rPr>
              <w:t xml:space="preserve">Обучение и пред </w:t>
            </w:r>
            <w:r>
              <w:rPr>
                <w:rFonts w:ascii="Times New Roman" w:hAnsi="Times New Roman" w:cs="Times New Roman"/>
              </w:rPr>
              <w:t>-</w:t>
            </w:r>
            <w:r w:rsidRPr="00BB06A8">
              <w:rPr>
                <w:rFonts w:ascii="Times New Roman" w:hAnsi="Times New Roman" w:cs="Times New Roman"/>
              </w:rPr>
              <w:t>аттестационная подготовка сил обеспечения транспортной безопасности.</w:t>
            </w:r>
          </w:p>
          <w:p w:rsidR="00BB06A8" w:rsidRPr="00A7030F" w:rsidRDefault="00BB06A8" w:rsidP="0077431A">
            <w:pPr>
              <w:pStyle w:val="ConsPlusNormal"/>
              <w:jc w:val="both"/>
              <w:rPr>
                <w:rFonts w:ascii="Times New Roman" w:hAnsi="Times New Roman" w:cs="Times New Roman"/>
                <w:b/>
              </w:rPr>
            </w:pPr>
          </w:p>
        </w:tc>
        <w:tc>
          <w:tcPr>
            <w:tcW w:w="1131" w:type="dxa"/>
            <w:gridSpan w:val="2"/>
          </w:tcPr>
          <w:p w:rsidR="00BB06A8" w:rsidRDefault="00BB06A8" w:rsidP="002D79EA">
            <w:pPr>
              <w:pStyle w:val="ConsPlusNormal"/>
              <w:jc w:val="both"/>
              <w:rPr>
                <w:rFonts w:ascii="Times New Roman" w:hAnsi="Times New Roman" w:cs="Times New Roman"/>
              </w:rPr>
            </w:pPr>
          </w:p>
        </w:tc>
        <w:tc>
          <w:tcPr>
            <w:tcW w:w="1022" w:type="dxa"/>
          </w:tcPr>
          <w:p w:rsidR="00BB06A8" w:rsidRDefault="00BB06A8" w:rsidP="0077431A">
            <w:pPr>
              <w:pStyle w:val="ConsPlusNormal"/>
              <w:jc w:val="both"/>
              <w:rPr>
                <w:rFonts w:ascii="Times New Roman" w:hAnsi="Times New Roman" w:cs="Times New Roman"/>
              </w:rPr>
            </w:pPr>
          </w:p>
        </w:tc>
        <w:tc>
          <w:tcPr>
            <w:tcW w:w="697" w:type="dxa"/>
            <w:gridSpan w:val="3"/>
          </w:tcPr>
          <w:p w:rsidR="00BB06A8" w:rsidRDefault="00BB06A8" w:rsidP="00773FE8">
            <w:pPr>
              <w:pStyle w:val="ConsPlusNormal"/>
              <w:jc w:val="both"/>
              <w:rPr>
                <w:rFonts w:ascii="Times New Roman" w:hAnsi="Times New Roman" w:cs="Times New Roman"/>
              </w:rPr>
            </w:pPr>
          </w:p>
          <w:p w:rsidR="00BB06A8" w:rsidRDefault="00BB06A8" w:rsidP="00773FE8">
            <w:pPr>
              <w:pStyle w:val="ConsPlusNormal"/>
              <w:jc w:val="both"/>
              <w:rPr>
                <w:rFonts w:ascii="Times New Roman" w:hAnsi="Times New Roman" w:cs="Times New Roman"/>
              </w:rPr>
            </w:pPr>
            <w:r>
              <w:rPr>
                <w:rFonts w:ascii="Times New Roman" w:hAnsi="Times New Roman" w:cs="Times New Roman"/>
              </w:rPr>
              <w:t>39,0</w:t>
            </w:r>
          </w:p>
        </w:tc>
        <w:tc>
          <w:tcPr>
            <w:tcW w:w="627"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13" w:type="dxa"/>
            <w:gridSpan w:val="3"/>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697" w:type="dxa"/>
            <w:gridSpan w:val="2"/>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557"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38" w:type="dxa"/>
            <w:gridSpan w:val="3"/>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489"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2344" w:type="dxa"/>
            <w:gridSpan w:val="2"/>
          </w:tcPr>
          <w:p w:rsidR="00BB06A8" w:rsidRDefault="00BB06A8" w:rsidP="0077431A">
            <w:pPr>
              <w:pStyle w:val="ConsPlusNormal"/>
              <w:jc w:val="both"/>
              <w:rPr>
                <w:rFonts w:ascii="Times New Roman" w:hAnsi="Times New Roman" w:cs="Times New Roman"/>
              </w:rPr>
            </w:pPr>
          </w:p>
        </w:tc>
        <w:tc>
          <w:tcPr>
            <w:tcW w:w="841" w:type="dxa"/>
          </w:tcPr>
          <w:p w:rsidR="00BB06A8" w:rsidRDefault="00BB06A8" w:rsidP="0077431A">
            <w:pPr>
              <w:pStyle w:val="ConsPlusNormal"/>
              <w:jc w:val="both"/>
              <w:rPr>
                <w:rFonts w:ascii="Times New Roman" w:hAnsi="Times New Roman" w:cs="Times New Roman"/>
              </w:rPr>
            </w:pPr>
          </w:p>
          <w:p w:rsidR="00AE5D1C" w:rsidRDefault="00AE5D1C" w:rsidP="00AE5D1C">
            <w:pPr>
              <w:pStyle w:val="ConsPlusNormal"/>
              <w:jc w:val="center"/>
              <w:rPr>
                <w:rFonts w:ascii="Times New Roman" w:hAnsi="Times New Roman" w:cs="Times New Roman"/>
              </w:rPr>
            </w:pPr>
            <w:r>
              <w:rPr>
                <w:rFonts w:ascii="Times New Roman" w:hAnsi="Times New Roman" w:cs="Times New Roman"/>
              </w:rPr>
              <w:t>1</w:t>
            </w:r>
          </w:p>
        </w:tc>
        <w:tc>
          <w:tcPr>
            <w:tcW w:w="720" w:type="dxa"/>
            <w:gridSpan w:val="2"/>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9" w:type="dxa"/>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6" w:type="dxa"/>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90" w:type="dxa"/>
            <w:gridSpan w:val="3"/>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28" w:type="dxa"/>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r>
      <w:tr w:rsidR="00BB06A8" w:rsidTr="00C73CAE">
        <w:tblPrEx>
          <w:tblCellMar>
            <w:top w:w="0" w:type="dxa"/>
            <w:bottom w:w="0" w:type="dxa"/>
          </w:tblCellMar>
        </w:tblPrEx>
        <w:trPr>
          <w:trHeight w:val="1719"/>
        </w:trPr>
        <w:tc>
          <w:tcPr>
            <w:tcW w:w="1593" w:type="dxa"/>
          </w:tcPr>
          <w:p w:rsidR="00BB06A8" w:rsidRDefault="00BB06A8" w:rsidP="0077431A">
            <w:pPr>
              <w:pStyle w:val="ConsPlusNormal"/>
              <w:jc w:val="both"/>
              <w:rPr>
                <w:rFonts w:ascii="Times New Roman" w:hAnsi="Times New Roman" w:cs="Times New Roman"/>
                <w:b/>
              </w:rPr>
            </w:pPr>
            <w:r>
              <w:rPr>
                <w:rFonts w:ascii="Times New Roman" w:hAnsi="Times New Roman" w:cs="Times New Roman"/>
                <w:b/>
              </w:rPr>
              <w:t xml:space="preserve">2.2. </w:t>
            </w:r>
            <w:r w:rsidRPr="00BB06A8">
              <w:rPr>
                <w:rFonts w:ascii="Times New Roman" w:hAnsi="Times New Roman" w:cs="Times New Roman"/>
              </w:rPr>
              <w:t>Проведение проверки в целях аттестации сил обеспечения транспортной безопасности.</w:t>
            </w:r>
          </w:p>
        </w:tc>
        <w:tc>
          <w:tcPr>
            <w:tcW w:w="1131" w:type="dxa"/>
            <w:gridSpan w:val="2"/>
          </w:tcPr>
          <w:p w:rsidR="00BB06A8" w:rsidRDefault="00BB06A8" w:rsidP="002D79EA">
            <w:pPr>
              <w:pStyle w:val="ConsPlusNormal"/>
              <w:jc w:val="both"/>
              <w:rPr>
                <w:rFonts w:ascii="Times New Roman" w:hAnsi="Times New Roman" w:cs="Times New Roman"/>
              </w:rPr>
            </w:pPr>
          </w:p>
        </w:tc>
        <w:tc>
          <w:tcPr>
            <w:tcW w:w="1022" w:type="dxa"/>
          </w:tcPr>
          <w:p w:rsidR="00BB06A8" w:rsidRDefault="00BB06A8" w:rsidP="0077431A">
            <w:pPr>
              <w:pStyle w:val="ConsPlusNormal"/>
              <w:jc w:val="both"/>
              <w:rPr>
                <w:rFonts w:ascii="Times New Roman" w:hAnsi="Times New Roman" w:cs="Times New Roman"/>
              </w:rPr>
            </w:pPr>
          </w:p>
        </w:tc>
        <w:tc>
          <w:tcPr>
            <w:tcW w:w="697" w:type="dxa"/>
            <w:gridSpan w:val="3"/>
          </w:tcPr>
          <w:p w:rsidR="00BB06A8" w:rsidRDefault="00BB06A8" w:rsidP="00773FE8">
            <w:pPr>
              <w:pStyle w:val="ConsPlusNormal"/>
              <w:jc w:val="both"/>
              <w:rPr>
                <w:rFonts w:ascii="Times New Roman" w:hAnsi="Times New Roman" w:cs="Times New Roman"/>
              </w:rPr>
            </w:pPr>
          </w:p>
          <w:p w:rsidR="00BB06A8" w:rsidRDefault="00BB06A8" w:rsidP="00773FE8">
            <w:pPr>
              <w:pStyle w:val="ConsPlusNormal"/>
              <w:jc w:val="both"/>
              <w:rPr>
                <w:rFonts w:ascii="Times New Roman" w:hAnsi="Times New Roman" w:cs="Times New Roman"/>
              </w:rPr>
            </w:pPr>
            <w:r>
              <w:rPr>
                <w:rFonts w:ascii="Times New Roman" w:hAnsi="Times New Roman" w:cs="Times New Roman"/>
              </w:rPr>
              <w:t>22,5</w:t>
            </w:r>
          </w:p>
        </w:tc>
        <w:tc>
          <w:tcPr>
            <w:tcW w:w="627"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13" w:type="dxa"/>
            <w:gridSpan w:val="3"/>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697" w:type="dxa"/>
            <w:gridSpan w:val="2"/>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557"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838" w:type="dxa"/>
            <w:gridSpan w:val="3"/>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489" w:type="dxa"/>
          </w:tcPr>
          <w:p w:rsidR="00BB06A8" w:rsidRDefault="00BB06A8" w:rsidP="0077431A">
            <w:pPr>
              <w:pStyle w:val="ConsPlusNormal"/>
              <w:jc w:val="both"/>
              <w:rPr>
                <w:rFonts w:ascii="Times New Roman" w:hAnsi="Times New Roman" w:cs="Times New Roman"/>
              </w:rPr>
            </w:pPr>
          </w:p>
          <w:p w:rsidR="00BB06A8"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2344" w:type="dxa"/>
            <w:gridSpan w:val="2"/>
          </w:tcPr>
          <w:p w:rsidR="00BB06A8" w:rsidRDefault="00BB06A8" w:rsidP="0077431A">
            <w:pPr>
              <w:pStyle w:val="ConsPlusNormal"/>
              <w:jc w:val="both"/>
              <w:rPr>
                <w:rFonts w:ascii="Times New Roman" w:hAnsi="Times New Roman" w:cs="Times New Roman"/>
              </w:rPr>
            </w:pPr>
          </w:p>
        </w:tc>
        <w:tc>
          <w:tcPr>
            <w:tcW w:w="841" w:type="dxa"/>
          </w:tcPr>
          <w:p w:rsidR="00BB06A8" w:rsidRDefault="00BB06A8" w:rsidP="0077431A">
            <w:pPr>
              <w:pStyle w:val="ConsPlusNormal"/>
              <w:jc w:val="both"/>
              <w:rPr>
                <w:rFonts w:ascii="Times New Roman" w:hAnsi="Times New Roman" w:cs="Times New Roman"/>
              </w:rPr>
            </w:pPr>
          </w:p>
          <w:p w:rsidR="00AE5D1C" w:rsidRDefault="00AE5D1C" w:rsidP="00AE5D1C">
            <w:pPr>
              <w:pStyle w:val="ConsPlusNormal"/>
              <w:jc w:val="center"/>
              <w:rPr>
                <w:rFonts w:ascii="Times New Roman" w:hAnsi="Times New Roman" w:cs="Times New Roman"/>
              </w:rPr>
            </w:pPr>
            <w:r>
              <w:rPr>
                <w:rFonts w:ascii="Times New Roman" w:hAnsi="Times New Roman" w:cs="Times New Roman"/>
              </w:rPr>
              <w:t>1</w:t>
            </w:r>
          </w:p>
        </w:tc>
        <w:tc>
          <w:tcPr>
            <w:tcW w:w="720" w:type="dxa"/>
            <w:gridSpan w:val="2"/>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9" w:type="dxa"/>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66" w:type="dxa"/>
          </w:tcPr>
          <w:p w:rsidR="00BB06A8" w:rsidRDefault="00BB06A8" w:rsidP="0077431A">
            <w:pPr>
              <w:pStyle w:val="ConsPlusNormal"/>
              <w:jc w:val="both"/>
              <w:rPr>
                <w:rFonts w:ascii="Times New Roman" w:hAnsi="Times New Roman" w:cs="Times New Roman"/>
              </w:rPr>
            </w:pPr>
          </w:p>
          <w:p w:rsidR="00AE5D1C" w:rsidRDefault="00272EFA" w:rsidP="00272EFA">
            <w:pPr>
              <w:pStyle w:val="ConsPlusNormal"/>
              <w:jc w:val="center"/>
              <w:rPr>
                <w:rFonts w:ascii="Times New Roman" w:hAnsi="Times New Roman" w:cs="Times New Roman"/>
              </w:rPr>
            </w:pPr>
            <w:r>
              <w:rPr>
                <w:rFonts w:ascii="Times New Roman" w:hAnsi="Times New Roman" w:cs="Times New Roman"/>
              </w:rPr>
              <w:t>0</w:t>
            </w:r>
          </w:p>
        </w:tc>
        <w:tc>
          <w:tcPr>
            <w:tcW w:w="790" w:type="dxa"/>
            <w:gridSpan w:val="3"/>
          </w:tcPr>
          <w:p w:rsidR="00BB06A8" w:rsidRDefault="00BB06A8" w:rsidP="0077431A">
            <w:pPr>
              <w:pStyle w:val="ConsPlusNormal"/>
              <w:jc w:val="both"/>
              <w:rPr>
                <w:rFonts w:ascii="Times New Roman" w:hAnsi="Times New Roman" w:cs="Times New Roman"/>
              </w:rPr>
            </w:pPr>
          </w:p>
          <w:p w:rsidR="00AE5D1C" w:rsidRDefault="00272EFA" w:rsidP="00AE5D1C">
            <w:pPr>
              <w:pStyle w:val="ConsPlusNormal"/>
              <w:jc w:val="center"/>
              <w:rPr>
                <w:rFonts w:ascii="Times New Roman" w:hAnsi="Times New Roman" w:cs="Times New Roman"/>
              </w:rPr>
            </w:pPr>
            <w:r>
              <w:rPr>
                <w:rFonts w:ascii="Times New Roman" w:hAnsi="Times New Roman" w:cs="Times New Roman"/>
              </w:rPr>
              <w:t>0</w:t>
            </w:r>
          </w:p>
        </w:tc>
        <w:tc>
          <w:tcPr>
            <w:tcW w:w="728" w:type="dxa"/>
          </w:tcPr>
          <w:p w:rsidR="00BB06A8" w:rsidRDefault="00BB06A8" w:rsidP="0077431A">
            <w:pPr>
              <w:pStyle w:val="ConsPlusNormal"/>
              <w:jc w:val="both"/>
              <w:rPr>
                <w:rFonts w:ascii="Times New Roman" w:hAnsi="Times New Roman" w:cs="Times New Roman"/>
              </w:rPr>
            </w:pPr>
          </w:p>
          <w:p w:rsidR="00AE5D1C" w:rsidRDefault="00272EFA" w:rsidP="00272EFA">
            <w:pPr>
              <w:pStyle w:val="ConsPlusNormal"/>
              <w:jc w:val="center"/>
              <w:rPr>
                <w:rFonts w:ascii="Times New Roman" w:hAnsi="Times New Roman" w:cs="Times New Roman"/>
              </w:rPr>
            </w:pPr>
            <w:r>
              <w:rPr>
                <w:rFonts w:ascii="Times New Roman" w:hAnsi="Times New Roman" w:cs="Times New Roman"/>
              </w:rPr>
              <w:t>0</w:t>
            </w:r>
          </w:p>
        </w:tc>
      </w:tr>
    </w:tbl>
    <w:p w:rsidR="00E46D20" w:rsidRPr="00E46D20" w:rsidRDefault="00E46D20" w:rsidP="00E46D20">
      <w:pPr>
        <w:pStyle w:val="ConsPlusNormal"/>
        <w:jc w:val="both"/>
        <w:rPr>
          <w:rFonts w:ascii="Times New Roman" w:hAnsi="Times New Roman" w:cs="Times New Roman"/>
        </w:rPr>
      </w:pPr>
    </w:p>
    <w:sectPr w:rsidR="00E46D20" w:rsidRPr="00E46D20">
      <w:pgSz w:w="16838" w:h="11906" w:orient="landscape"/>
      <w:pgMar w:top="1134" w:right="1440" w:bottom="567"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0"/>
    <w:rsid w:val="000064DD"/>
    <w:rsid w:val="00073B38"/>
    <w:rsid w:val="000838BF"/>
    <w:rsid w:val="000A2104"/>
    <w:rsid w:val="00101654"/>
    <w:rsid w:val="001F2CBE"/>
    <w:rsid w:val="00200269"/>
    <w:rsid w:val="002604AB"/>
    <w:rsid w:val="00272EFA"/>
    <w:rsid w:val="002D79EA"/>
    <w:rsid w:val="002E0EE1"/>
    <w:rsid w:val="00347F88"/>
    <w:rsid w:val="003B2E6E"/>
    <w:rsid w:val="003B6838"/>
    <w:rsid w:val="00440D30"/>
    <w:rsid w:val="00460F07"/>
    <w:rsid w:val="004C4D58"/>
    <w:rsid w:val="0050769E"/>
    <w:rsid w:val="00551932"/>
    <w:rsid w:val="005555BA"/>
    <w:rsid w:val="00571AE1"/>
    <w:rsid w:val="00572778"/>
    <w:rsid w:val="005A6B7D"/>
    <w:rsid w:val="005B2D9D"/>
    <w:rsid w:val="005B373D"/>
    <w:rsid w:val="005F27B3"/>
    <w:rsid w:val="00690ABC"/>
    <w:rsid w:val="0069137C"/>
    <w:rsid w:val="00715BA5"/>
    <w:rsid w:val="00755D2B"/>
    <w:rsid w:val="00773FE8"/>
    <w:rsid w:val="0077431A"/>
    <w:rsid w:val="007C5654"/>
    <w:rsid w:val="007D1CE5"/>
    <w:rsid w:val="007D60EA"/>
    <w:rsid w:val="007F2D03"/>
    <w:rsid w:val="00820DF0"/>
    <w:rsid w:val="008C1839"/>
    <w:rsid w:val="00917747"/>
    <w:rsid w:val="00931952"/>
    <w:rsid w:val="009322F5"/>
    <w:rsid w:val="009D28CA"/>
    <w:rsid w:val="00A22F1D"/>
    <w:rsid w:val="00A41EF2"/>
    <w:rsid w:val="00A42264"/>
    <w:rsid w:val="00A7030F"/>
    <w:rsid w:val="00AA3D8F"/>
    <w:rsid w:val="00AB2F76"/>
    <w:rsid w:val="00AC6853"/>
    <w:rsid w:val="00AE5D1C"/>
    <w:rsid w:val="00B02D45"/>
    <w:rsid w:val="00B613D4"/>
    <w:rsid w:val="00B73343"/>
    <w:rsid w:val="00B802B3"/>
    <w:rsid w:val="00B832CF"/>
    <w:rsid w:val="00BB06A8"/>
    <w:rsid w:val="00BC1305"/>
    <w:rsid w:val="00C4351C"/>
    <w:rsid w:val="00C73CAE"/>
    <w:rsid w:val="00CC22AC"/>
    <w:rsid w:val="00CF7154"/>
    <w:rsid w:val="00DF56E2"/>
    <w:rsid w:val="00E46D20"/>
    <w:rsid w:val="00EE4B9A"/>
    <w:rsid w:val="00F408B5"/>
    <w:rsid w:val="00F43F15"/>
    <w:rsid w:val="00F66E39"/>
    <w:rsid w:val="00F8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ABC"/>
    <w:pPr>
      <w:spacing w:after="200" w:line="276" w:lineRule="auto"/>
    </w:pPr>
    <w:rPr>
      <w:rFonts w:ascii="Calibri" w:hAnsi="Calibri" w:cs="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46D20"/>
    <w:pPr>
      <w:widowControl w:val="0"/>
      <w:autoSpaceDE w:val="0"/>
      <w:autoSpaceDN w:val="0"/>
      <w:adjustRightInd w:val="0"/>
    </w:pPr>
    <w:rPr>
      <w:rFonts w:ascii="Arial" w:hAnsi="Arial" w:cs="Arial"/>
    </w:rPr>
  </w:style>
  <w:style w:type="paragraph" w:customStyle="1" w:styleId="ConsPlusTitle">
    <w:name w:val="ConsPlusTitle"/>
    <w:rsid w:val="00E46D20"/>
    <w:pPr>
      <w:widowControl w:val="0"/>
      <w:autoSpaceDE w:val="0"/>
      <w:autoSpaceDN w:val="0"/>
      <w:adjustRightInd w:val="0"/>
    </w:pPr>
    <w:rPr>
      <w:rFonts w:ascii="Arial" w:hAnsi="Arial" w:cs="Arial"/>
      <w:b/>
      <w:bCs/>
    </w:rPr>
  </w:style>
  <w:style w:type="table" w:styleId="a3">
    <w:name w:val="Table Grid"/>
    <w:basedOn w:val="a1"/>
    <w:rsid w:val="00E46D2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0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ABC"/>
    <w:pPr>
      <w:spacing w:after="200" w:line="276" w:lineRule="auto"/>
    </w:pPr>
    <w:rPr>
      <w:rFonts w:ascii="Calibri" w:hAnsi="Calibri" w:cs="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46D20"/>
    <w:pPr>
      <w:widowControl w:val="0"/>
      <w:autoSpaceDE w:val="0"/>
      <w:autoSpaceDN w:val="0"/>
      <w:adjustRightInd w:val="0"/>
    </w:pPr>
    <w:rPr>
      <w:rFonts w:ascii="Arial" w:hAnsi="Arial" w:cs="Arial"/>
    </w:rPr>
  </w:style>
  <w:style w:type="paragraph" w:customStyle="1" w:styleId="ConsPlusTitle">
    <w:name w:val="ConsPlusTitle"/>
    <w:rsid w:val="00E46D20"/>
    <w:pPr>
      <w:widowControl w:val="0"/>
      <w:autoSpaceDE w:val="0"/>
      <w:autoSpaceDN w:val="0"/>
      <w:adjustRightInd w:val="0"/>
    </w:pPr>
    <w:rPr>
      <w:rFonts w:ascii="Arial" w:hAnsi="Arial" w:cs="Arial"/>
      <w:b/>
      <w:bCs/>
    </w:rPr>
  </w:style>
  <w:style w:type="table" w:styleId="a3">
    <w:name w:val="Table Grid"/>
    <w:basedOn w:val="a1"/>
    <w:rsid w:val="00E46D20"/>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0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13D173C97A0A867A28FC5F6876D291F36AFBC5A6083CE815481B5A3xFF1K" TargetMode="External"/><Relationship Id="rId3" Type="http://schemas.openxmlformats.org/officeDocument/2006/relationships/settings" Target="settings.xml"/><Relationship Id="rId7" Type="http://schemas.openxmlformats.org/officeDocument/2006/relationships/hyperlink" Target="consultantplus://offline/ref=4E513D173C97A0A867A28FC5F6876D291F36A4B0536183CE815481B5A3xFF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513D173C97A0A867A28FC5F6876D291F39A5B2596083CE815481B5A3xFF1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5C6DDAD5565EC708F8FACA4FCAE201DE857C74C78B47A6B0AC71A2A0K8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21470</CharactersWithSpaces>
  <SharedDoc>false</SharedDoc>
  <HLinks>
    <vt:vector size="24" baseType="variant">
      <vt:variant>
        <vt:i4>5701643</vt:i4>
      </vt:variant>
      <vt:variant>
        <vt:i4>9</vt:i4>
      </vt:variant>
      <vt:variant>
        <vt:i4>0</vt:i4>
      </vt:variant>
      <vt:variant>
        <vt:i4>5</vt:i4>
      </vt:variant>
      <vt:variant>
        <vt:lpwstr>consultantplus://offline/ref=765C6DDAD5565EC708F8FACA4FCAE201DE857C74C78B47A6B0AC71A2A0K8UDM</vt:lpwstr>
      </vt:variant>
      <vt:variant>
        <vt:lpwstr/>
      </vt:variant>
      <vt:variant>
        <vt:i4>65543</vt:i4>
      </vt:variant>
      <vt:variant>
        <vt:i4>6</vt:i4>
      </vt:variant>
      <vt:variant>
        <vt:i4>0</vt:i4>
      </vt:variant>
      <vt:variant>
        <vt:i4>5</vt:i4>
      </vt:variant>
      <vt:variant>
        <vt:lpwstr>consultantplus://offline/ref=4E513D173C97A0A867A28FC5F6876D291F36AFBC5A6083CE815481B5A3xFF1K</vt:lpwstr>
      </vt:variant>
      <vt:variant>
        <vt:lpwstr/>
      </vt:variant>
      <vt:variant>
        <vt:i4>65621</vt:i4>
      </vt:variant>
      <vt:variant>
        <vt:i4>3</vt:i4>
      </vt:variant>
      <vt:variant>
        <vt:i4>0</vt:i4>
      </vt:variant>
      <vt:variant>
        <vt:i4>5</vt:i4>
      </vt:variant>
      <vt:variant>
        <vt:lpwstr>consultantplus://offline/ref=4E513D173C97A0A867A28FC5F6876D291F36A4B0536183CE815481B5A3xFF1K</vt:lpwstr>
      </vt:variant>
      <vt:variant>
        <vt:lpwstr/>
      </vt:variant>
      <vt:variant>
        <vt:i4>65618</vt:i4>
      </vt:variant>
      <vt:variant>
        <vt:i4>0</vt:i4>
      </vt:variant>
      <vt:variant>
        <vt:i4>0</vt:i4>
      </vt:variant>
      <vt:variant>
        <vt:i4>5</vt:i4>
      </vt:variant>
      <vt:variant>
        <vt:lpwstr>consultantplus://offline/ref=4E513D173C97A0A867A28FC5F6876D291F39A5B2596083CE815481B5A3xFF1K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ErsarievRSh</cp:lastModifiedBy>
  <cp:revision>2</cp:revision>
  <cp:lastPrinted>2022-12-21T08:10:00Z</cp:lastPrinted>
  <dcterms:created xsi:type="dcterms:W3CDTF">2022-12-22T06:15:00Z</dcterms:created>
  <dcterms:modified xsi:type="dcterms:W3CDTF">2022-12-22T06:15:00Z</dcterms:modified>
</cp:coreProperties>
</file>