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79" w:rsidRPr="00400979" w:rsidRDefault="00400979" w:rsidP="00400979">
      <w:pPr>
        <w:shd w:val="clear" w:color="auto" w:fill="FFFFFF"/>
        <w:tabs>
          <w:tab w:val="left" w:pos="2458"/>
        </w:tabs>
        <w:spacing w:line="322" w:lineRule="exact"/>
        <w:jc w:val="both"/>
      </w:pPr>
      <w:r>
        <w:rPr>
          <w:b/>
          <w:sz w:val="28"/>
          <w:szCs w:val="28"/>
        </w:rPr>
        <w:t xml:space="preserve"> </w:t>
      </w:r>
    </w:p>
    <w:p w:rsidR="00400979" w:rsidRPr="00400979" w:rsidRDefault="00400979" w:rsidP="00400979">
      <w:pPr>
        <w:widowControl w:val="0"/>
        <w:shd w:val="clear" w:color="auto" w:fill="FFFFFF"/>
        <w:tabs>
          <w:tab w:val="left" w:pos="2458"/>
        </w:tabs>
        <w:autoSpaceDE w:val="0"/>
        <w:autoSpaceDN w:val="0"/>
        <w:adjustRightInd w:val="0"/>
        <w:spacing w:line="322" w:lineRule="exact"/>
        <w:jc w:val="both"/>
      </w:pPr>
      <w:r w:rsidRPr="00400979">
        <w:rPr>
          <w:color w:val="000000"/>
          <w:spacing w:val="10"/>
          <w:position w:val="2"/>
          <w:sz w:val="42"/>
          <w:szCs w:val="42"/>
        </w:rPr>
        <w:t xml:space="preserve"> </w:t>
      </w:r>
    </w:p>
    <w:p w:rsidR="00400979" w:rsidRPr="00400979" w:rsidRDefault="00400979" w:rsidP="0040097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0"/>
          <w:szCs w:val="24"/>
        </w:rPr>
      </w:pPr>
      <w:r w:rsidRPr="00400979">
        <w:rPr>
          <w:color w:val="000000"/>
          <w:spacing w:val="10"/>
          <w:position w:val="2"/>
          <w:sz w:val="42"/>
          <w:szCs w:val="42"/>
        </w:rPr>
        <w:t xml:space="preserve"> </w:t>
      </w:r>
      <w:r w:rsidR="00EE3DBD">
        <w:rPr>
          <w:noProof/>
          <w:sz w:val="24"/>
          <w:szCs w:val="24"/>
        </w:rPr>
        <w:drawing>
          <wp:inline distT="0" distB="0" distL="0" distR="0" wp14:anchorId="52AEA1ED" wp14:editId="1086F0AB">
            <wp:extent cx="776605" cy="914400"/>
            <wp:effectExtent l="0" t="0" r="0" b="0"/>
            <wp:docPr id="1" name="Рисунок 1" descr="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0979" w:rsidRPr="00400979" w:rsidRDefault="00400979" w:rsidP="00400979">
      <w:pPr>
        <w:jc w:val="center"/>
        <w:rPr>
          <w:b/>
          <w:color w:val="000000"/>
          <w:sz w:val="40"/>
          <w:szCs w:val="24"/>
        </w:rPr>
      </w:pPr>
      <w:r w:rsidRPr="00400979">
        <w:rPr>
          <w:b/>
          <w:color w:val="000000"/>
          <w:sz w:val="40"/>
          <w:szCs w:val="24"/>
        </w:rPr>
        <w:t>ПОСТАНОВЛЕНИЕ</w:t>
      </w:r>
    </w:p>
    <w:p w:rsidR="00400979" w:rsidRPr="00400979" w:rsidRDefault="00400979" w:rsidP="00400979">
      <w:pPr>
        <w:jc w:val="center"/>
        <w:rPr>
          <w:b/>
          <w:color w:val="000000"/>
          <w:sz w:val="24"/>
          <w:szCs w:val="24"/>
        </w:rPr>
      </w:pPr>
    </w:p>
    <w:p w:rsidR="00400979" w:rsidRPr="00400979" w:rsidRDefault="00400979" w:rsidP="00400979">
      <w:pPr>
        <w:spacing w:line="360" w:lineRule="auto"/>
        <w:jc w:val="center"/>
        <w:rPr>
          <w:b/>
          <w:color w:val="000000"/>
          <w:sz w:val="28"/>
          <w:szCs w:val="24"/>
        </w:rPr>
      </w:pPr>
      <w:r w:rsidRPr="00400979">
        <w:rPr>
          <w:b/>
          <w:color w:val="000000"/>
          <w:sz w:val="28"/>
          <w:szCs w:val="24"/>
        </w:rPr>
        <w:t xml:space="preserve">АДМИНИСТРАЦИИ МУНИЦИПАЛЬНОГО ОБРАЗОВАНИЯ </w:t>
      </w:r>
    </w:p>
    <w:p w:rsidR="00400979" w:rsidRPr="00400979" w:rsidRDefault="00400979" w:rsidP="00400979">
      <w:pPr>
        <w:spacing w:line="360" w:lineRule="auto"/>
        <w:jc w:val="center"/>
        <w:rPr>
          <w:b/>
          <w:color w:val="000000"/>
          <w:sz w:val="28"/>
          <w:szCs w:val="24"/>
        </w:rPr>
      </w:pPr>
      <w:r w:rsidRPr="00400979">
        <w:rPr>
          <w:b/>
          <w:color w:val="000000"/>
          <w:sz w:val="28"/>
          <w:szCs w:val="24"/>
        </w:rPr>
        <w:t>«ЧЕРНОЯРСКИЙ МУНИЦИПАЛЬНЫЙ РАЙОН</w:t>
      </w:r>
    </w:p>
    <w:p w:rsidR="00400979" w:rsidRPr="00400979" w:rsidRDefault="00400979" w:rsidP="00400979">
      <w:pPr>
        <w:jc w:val="center"/>
        <w:rPr>
          <w:color w:val="000000"/>
          <w:sz w:val="32"/>
        </w:rPr>
      </w:pPr>
      <w:r w:rsidRPr="00400979">
        <w:rPr>
          <w:b/>
          <w:color w:val="000000"/>
          <w:sz w:val="28"/>
          <w:szCs w:val="24"/>
        </w:rPr>
        <w:t>АСТРАХАНСКОЙ ОБЛАСТИ»</w:t>
      </w:r>
    </w:p>
    <w:p w:rsidR="00400979" w:rsidRPr="00400979" w:rsidRDefault="00400979" w:rsidP="00400979">
      <w:pPr>
        <w:jc w:val="center"/>
        <w:rPr>
          <w:color w:val="000000"/>
          <w:sz w:val="32"/>
        </w:rPr>
      </w:pPr>
    </w:p>
    <w:p w:rsidR="00400979" w:rsidRPr="00400979" w:rsidRDefault="00400979" w:rsidP="00400979">
      <w:pPr>
        <w:rPr>
          <w:sz w:val="28"/>
          <w:u w:val="single"/>
        </w:rPr>
      </w:pPr>
      <w:r w:rsidRPr="00400979">
        <w:rPr>
          <w:sz w:val="28"/>
          <w:u w:val="single"/>
        </w:rPr>
        <w:t>от 16.06.2023г. № 15</w:t>
      </w:r>
      <w:r>
        <w:rPr>
          <w:sz w:val="28"/>
          <w:u w:val="single"/>
        </w:rPr>
        <w:t>1</w:t>
      </w:r>
    </w:p>
    <w:p w:rsidR="00400979" w:rsidRPr="00400979" w:rsidRDefault="00400979" w:rsidP="00400979">
      <w:pPr>
        <w:rPr>
          <w:sz w:val="28"/>
        </w:rPr>
      </w:pPr>
      <w:r w:rsidRPr="00400979">
        <w:rPr>
          <w:sz w:val="28"/>
        </w:rPr>
        <w:t xml:space="preserve">        с. Черный Яр</w:t>
      </w:r>
    </w:p>
    <w:p w:rsidR="00116EFC" w:rsidRDefault="00116EFC" w:rsidP="00116EFC">
      <w:pPr>
        <w:ind w:firstLine="851"/>
        <w:jc w:val="both"/>
        <w:rPr>
          <w:sz w:val="28"/>
          <w:szCs w:val="28"/>
        </w:rPr>
      </w:pPr>
    </w:p>
    <w:p w:rsidR="00024267" w:rsidRDefault="00116EFC" w:rsidP="00400979">
      <w:pPr>
        <w:ind w:hanging="142"/>
        <w:jc w:val="both"/>
        <w:rPr>
          <w:sz w:val="28"/>
          <w:szCs w:val="28"/>
        </w:rPr>
      </w:pPr>
      <w:r w:rsidRPr="00116EFC">
        <w:rPr>
          <w:sz w:val="28"/>
          <w:szCs w:val="28"/>
        </w:rPr>
        <w:t>Об утверждении п</w:t>
      </w:r>
      <w:r w:rsidR="00024267">
        <w:rPr>
          <w:sz w:val="28"/>
          <w:szCs w:val="28"/>
        </w:rPr>
        <w:t xml:space="preserve">орядка организации </w:t>
      </w:r>
    </w:p>
    <w:p w:rsidR="00024267" w:rsidRDefault="00024267" w:rsidP="00400979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дублирования сигналов о возникновении </w:t>
      </w:r>
    </w:p>
    <w:p w:rsidR="00116EFC" w:rsidRPr="00116EFC" w:rsidRDefault="00024267" w:rsidP="00400979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пожара в подразделениях пожарной охраны</w:t>
      </w:r>
    </w:p>
    <w:p w:rsidR="00116EFC" w:rsidRDefault="00116EFC" w:rsidP="00116EFC">
      <w:pPr>
        <w:ind w:firstLine="851"/>
        <w:jc w:val="both"/>
        <w:rPr>
          <w:sz w:val="28"/>
          <w:szCs w:val="28"/>
        </w:rPr>
      </w:pPr>
    </w:p>
    <w:p w:rsidR="00116EFC" w:rsidRDefault="00116EFC" w:rsidP="007A06F0">
      <w:pPr>
        <w:ind w:firstLine="851"/>
        <w:jc w:val="both"/>
        <w:rPr>
          <w:sz w:val="28"/>
          <w:szCs w:val="28"/>
        </w:rPr>
      </w:pPr>
      <w:r w:rsidRPr="00116EFC">
        <w:rPr>
          <w:sz w:val="28"/>
          <w:szCs w:val="28"/>
        </w:rPr>
        <w:t xml:space="preserve">В </w:t>
      </w:r>
      <w:r w:rsidR="00024267">
        <w:rPr>
          <w:sz w:val="28"/>
          <w:szCs w:val="28"/>
        </w:rPr>
        <w:t>соответствии с федеральными закон</w:t>
      </w:r>
      <w:r w:rsidR="008478A1">
        <w:rPr>
          <w:sz w:val="28"/>
          <w:szCs w:val="28"/>
        </w:rPr>
        <w:t>а</w:t>
      </w:r>
      <w:r w:rsidR="00024267">
        <w:rPr>
          <w:sz w:val="28"/>
          <w:szCs w:val="28"/>
        </w:rPr>
        <w:t xml:space="preserve">ми от 21.12.94 г. № 69-ФЗ «О пожарной безопасности», от 22.07.2008 г. № 123-ФЗ «Технический регламент о требованиях пожарной безопасности», </w:t>
      </w:r>
      <w:r w:rsidR="008478A1">
        <w:rPr>
          <w:sz w:val="28"/>
          <w:szCs w:val="28"/>
        </w:rPr>
        <w:t xml:space="preserve">от 21.12.2021 г. № 414-ФЗ «Об общих принципах организации публичной власти в субъектах Российской Федерации», приказом Министерства Российской Федерации по делам  гражданской обороны, чрезвычайным ситуациям и ликвидации последствий стихийных бедствий от 24.11.2022 № 1173 «Об утверждении требований к проектированию систем передачи извещений о пожаре», Законом  Астраханской области от 09.10.2007 г. № 63/2007-ОЗ «О пожарной безопасности в Астраханской области», </w:t>
      </w:r>
      <w:r w:rsidR="007A06F0">
        <w:rPr>
          <w:sz w:val="28"/>
          <w:szCs w:val="28"/>
        </w:rPr>
        <w:t>администрация</w:t>
      </w:r>
      <w:r w:rsidRPr="00116EFC">
        <w:rPr>
          <w:sz w:val="28"/>
          <w:szCs w:val="28"/>
        </w:rPr>
        <w:t xml:space="preserve"> </w:t>
      </w:r>
      <w:r w:rsidR="007F6AD9">
        <w:rPr>
          <w:sz w:val="28"/>
          <w:szCs w:val="28"/>
        </w:rPr>
        <w:t>муниципального образования</w:t>
      </w:r>
      <w:r w:rsidR="007A06F0">
        <w:rPr>
          <w:sz w:val="28"/>
          <w:szCs w:val="28"/>
        </w:rPr>
        <w:t xml:space="preserve"> «Черноярский муниципальный район Астраханской области</w:t>
      </w:r>
      <w:r w:rsidRPr="00116EF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16EFC" w:rsidRPr="00116EFC" w:rsidRDefault="00116EFC" w:rsidP="00116EFC">
      <w:pPr>
        <w:jc w:val="both"/>
        <w:rPr>
          <w:sz w:val="28"/>
          <w:szCs w:val="28"/>
        </w:rPr>
      </w:pPr>
      <w:r w:rsidRPr="00116EFC">
        <w:rPr>
          <w:sz w:val="28"/>
          <w:szCs w:val="28"/>
        </w:rPr>
        <w:t>ПОСТАНОВЛЯЕТ:</w:t>
      </w:r>
    </w:p>
    <w:p w:rsidR="00116EFC" w:rsidRPr="00116EFC" w:rsidRDefault="00116EFC" w:rsidP="007A06F0">
      <w:pPr>
        <w:jc w:val="both"/>
        <w:rPr>
          <w:sz w:val="28"/>
          <w:szCs w:val="28"/>
        </w:rPr>
      </w:pPr>
      <w:r w:rsidRPr="00116EFC">
        <w:rPr>
          <w:sz w:val="28"/>
          <w:szCs w:val="28"/>
        </w:rPr>
        <w:t>1.Утвердить п</w:t>
      </w:r>
      <w:r w:rsidR="006103B5">
        <w:rPr>
          <w:sz w:val="28"/>
          <w:szCs w:val="28"/>
        </w:rPr>
        <w:t>орядок дублирования сигналов о возникновении пожара в подразделениях пожарной охраны</w:t>
      </w:r>
      <w:r w:rsidRPr="00116EFC">
        <w:rPr>
          <w:sz w:val="28"/>
          <w:szCs w:val="28"/>
        </w:rPr>
        <w:t>. (Приложение № 1)</w:t>
      </w:r>
      <w:r>
        <w:rPr>
          <w:sz w:val="28"/>
          <w:szCs w:val="28"/>
        </w:rPr>
        <w:t>.</w:t>
      </w:r>
    </w:p>
    <w:p w:rsidR="00116EFC" w:rsidRPr="00116EFC" w:rsidRDefault="00BD7685" w:rsidP="007A06F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6EFC" w:rsidRPr="00116EFC">
        <w:rPr>
          <w:sz w:val="28"/>
          <w:szCs w:val="28"/>
        </w:rPr>
        <w:t>.</w:t>
      </w:r>
      <w:r w:rsidR="007A06F0" w:rsidRPr="00A04462">
        <w:rPr>
          <w:color w:val="000000"/>
          <w:sz w:val="28"/>
          <w:szCs w:val="28"/>
          <w:lang w:bidi="ru-RU"/>
        </w:rPr>
        <w:t>Начальнику организа</w:t>
      </w:r>
      <w:r w:rsidR="007A06F0">
        <w:rPr>
          <w:color w:val="000000"/>
          <w:sz w:val="28"/>
          <w:szCs w:val="28"/>
          <w:lang w:bidi="ru-RU"/>
        </w:rPr>
        <w:t>ционного отдела администрации муниципального образования</w:t>
      </w:r>
      <w:r w:rsidR="007A06F0" w:rsidRPr="00A04462">
        <w:rPr>
          <w:color w:val="000000"/>
          <w:sz w:val="28"/>
          <w:szCs w:val="28"/>
          <w:lang w:bidi="ru-RU"/>
        </w:rPr>
        <w:t xml:space="preserve"> «Черноярский муниципальный район Астраханской области» (Сурикова О.В.) разме</w:t>
      </w:r>
      <w:r w:rsidR="007A06F0">
        <w:rPr>
          <w:color w:val="000000"/>
          <w:sz w:val="28"/>
          <w:szCs w:val="28"/>
          <w:lang w:bidi="ru-RU"/>
        </w:rPr>
        <w:t>стить настоящее постановление</w:t>
      </w:r>
      <w:r w:rsidR="007A06F0" w:rsidRPr="00A04462">
        <w:rPr>
          <w:color w:val="000000"/>
          <w:sz w:val="28"/>
          <w:szCs w:val="28"/>
          <w:lang w:bidi="ru-RU"/>
        </w:rPr>
        <w:t xml:space="preserve"> на оф</w:t>
      </w:r>
      <w:r w:rsidR="007A06F0">
        <w:rPr>
          <w:color w:val="000000"/>
          <w:sz w:val="28"/>
          <w:szCs w:val="28"/>
          <w:lang w:bidi="ru-RU"/>
        </w:rPr>
        <w:t>ициальном сайте администрации муниципального образования</w:t>
      </w:r>
      <w:r w:rsidR="007A06F0" w:rsidRPr="00A04462">
        <w:rPr>
          <w:color w:val="000000"/>
          <w:sz w:val="28"/>
          <w:szCs w:val="28"/>
          <w:lang w:bidi="ru-RU"/>
        </w:rPr>
        <w:t xml:space="preserve"> «Черноярский муниципальный район Астраханской области».</w:t>
      </w:r>
    </w:p>
    <w:p w:rsidR="007A06F0" w:rsidRDefault="007A06F0" w:rsidP="007A06F0">
      <w:pPr>
        <w:pStyle w:val="a7"/>
        <w:spacing w:after="0"/>
        <w:ind w:left="0" w:right="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 за  </w:t>
      </w:r>
      <w:r w:rsidR="00400979">
        <w:rPr>
          <w:sz w:val="28"/>
          <w:szCs w:val="28"/>
        </w:rPr>
        <w:t>ис</w:t>
      </w:r>
      <w:r>
        <w:rPr>
          <w:sz w:val="28"/>
          <w:szCs w:val="28"/>
        </w:rPr>
        <w:t xml:space="preserve">полнением настоящего постановления возложить на заместителя главы </w:t>
      </w:r>
      <w:r w:rsidR="003D454E">
        <w:rPr>
          <w:sz w:val="28"/>
          <w:szCs w:val="28"/>
        </w:rPr>
        <w:t xml:space="preserve"> администрации муниципального образования</w:t>
      </w:r>
      <w:r>
        <w:rPr>
          <w:sz w:val="28"/>
          <w:szCs w:val="28"/>
        </w:rPr>
        <w:t xml:space="preserve"> «Черноярский муниципальный район Астраханской области» М.М. Якунина.</w:t>
      </w:r>
    </w:p>
    <w:p w:rsidR="007A06F0" w:rsidRDefault="007A06F0" w:rsidP="007A06F0">
      <w:pPr>
        <w:pStyle w:val="a7"/>
        <w:spacing w:after="0"/>
        <w:ind w:right="172"/>
        <w:jc w:val="both"/>
        <w:rPr>
          <w:sz w:val="28"/>
          <w:szCs w:val="28"/>
        </w:rPr>
      </w:pPr>
    </w:p>
    <w:p w:rsidR="00116EFC" w:rsidRDefault="00116EFC" w:rsidP="00116EFC">
      <w:pPr>
        <w:ind w:firstLine="851"/>
        <w:jc w:val="both"/>
        <w:rPr>
          <w:sz w:val="28"/>
          <w:szCs w:val="28"/>
        </w:rPr>
      </w:pPr>
    </w:p>
    <w:p w:rsidR="00DB1E56" w:rsidRDefault="00DB1E56" w:rsidP="00116EFC">
      <w:pPr>
        <w:ind w:firstLine="851"/>
        <w:jc w:val="both"/>
        <w:rPr>
          <w:sz w:val="28"/>
          <w:szCs w:val="28"/>
        </w:rPr>
      </w:pPr>
    </w:p>
    <w:p w:rsidR="00697696" w:rsidRDefault="007A06F0" w:rsidP="007A06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7F6AD9">
        <w:rPr>
          <w:sz w:val="28"/>
          <w:szCs w:val="28"/>
        </w:rPr>
        <w:tab/>
      </w:r>
      <w:r w:rsidR="007F6AD9">
        <w:rPr>
          <w:sz w:val="28"/>
          <w:szCs w:val="28"/>
        </w:rPr>
        <w:tab/>
      </w:r>
      <w:r w:rsidR="007F6AD9">
        <w:rPr>
          <w:sz w:val="28"/>
          <w:szCs w:val="28"/>
        </w:rPr>
        <w:tab/>
      </w:r>
      <w:r w:rsidR="007F6AD9">
        <w:rPr>
          <w:sz w:val="28"/>
          <w:szCs w:val="28"/>
        </w:rPr>
        <w:tab/>
        <w:t xml:space="preserve">            </w:t>
      </w:r>
      <w:r w:rsidR="00DB1E5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</w:t>
      </w:r>
      <w:r w:rsidR="00DB1E56">
        <w:rPr>
          <w:sz w:val="28"/>
          <w:szCs w:val="28"/>
        </w:rPr>
        <w:t xml:space="preserve"> </w:t>
      </w:r>
      <w:r>
        <w:rPr>
          <w:sz w:val="28"/>
          <w:szCs w:val="28"/>
        </w:rPr>
        <w:t>С.И. Никулин</w:t>
      </w:r>
    </w:p>
    <w:p w:rsidR="007A06F0" w:rsidRDefault="007A06F0" w:rsidP="00277014">
      <w:pPr>
        <w:ind w:firstLine="851"/>
        <w:jc w:val="both"/>
        <w:rPr>
          <w:sz w:val="28"/>
          <w:szCs w:val="28"/>
        </w:rPr>
      </w:pPr>
    </w:p>
    <w:p w:rsidR="007A06F0" w:rsidRDefault="007A06F0" w:rsidP="00277014">
      <w:pPr>
        <w:ind w:firstLine="851"/>
        <w:jc w:val="both"/>
        <w:rPr>
          <w:sz w:val="28"/>
          <w:szCs w:val="28"/>
        </w:rPr>
      </w:pPr>
    </w:p>
    <w:p w:rsidR="00277014" w:rsidRDefault="00277014" w:rsidP="00697696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697696" w:rsidRDefault="00697696" w:rsidP="00697696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A06F0" w:rsidRDefault="007A06F0" w:rsidP="00697696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"Черноярский муниципальный район </w:t>
      </w:r>
    </w:p>
    <w:p w:rsidR="00697696" w:rsidRDefault="007A06F0" w:rsidP="00697696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Астраханской области</w:t>
      </w:r>
      <w:r w:rsidR="00697696">
        <w:rPr>
          <w:sz w:val="28"/>
          <w:szCs w:val="28"/>
        </w:rPr>
        <w:t>"</w:t>
      </w:r>
    </w:p>
    <w:p w:rsidR="00697696" w:rsidRPr="00400979" w:rsidRDefault="00697696" w:rsidP="00697696">
      <w:pPr>
        <w:ind w:firstLine="720"/>
        <w:jc w:val="right"/>
        <w:rPr>
          <w:sz w:val="28"/>
          <w:szCs w:val="28"/>
        </w:rPr>
      </w:pPr>
      <w:r w:rsidRPr="00400979">
        <w:rPr>
          <w:sz w:val="28"/>
          <w:szCs w:val="28"/>
        </w:rPr>
        <w:t xml:space="preserve">от </w:t>
      </w:r>
      <w:r w:rsidR="00400979" w:rsidRPr="00400979">
        <w:rPr>
          <w:sz w:val="28"/>
          <w:szCs w:val="28"/>
        </w:rPr>
        <w:t>16</w:t>
      </w:r>
      <w:r w:rsidRPr="00400979">
        <w:rPr>
          <w:sz w:val="28"/>
          <w:szCs w:val="28"/>
        </w:rPr>
        <w:t>.0</w:t>
      </w:r>
      <w:r w:rsidR="00277014" w:rsidRPr="00400979">
        <w:rPr>
          <w:sz w:val="28"/>
          <w:szCs w:val="28"/>
        </w:rPr>
        <w:t>6</w:t>
      </w:r>
      <w:r w:rsidRPr="00400979">
        <w:rPr>
          <w:sz w:val="28"/>
          <w:szCs w:val="28"/>
        </w:rPr>
        <w:t>.20</w:t>
      </w:r>
      <w:r w:rsidR="00250562" w:rsidRPr="00400979">
        <w:rPr>
          <w:sz w:val="28"/>
          <w:szCs w:val="28"/>
        </w:rPr>
        <w:t>23</w:t>
      </w:r>
      <w:r w:rsidRPr="00400979">
        <w:rPr>
          <w:sz w:val="28"/>
          <w:szCs w:val="28"/>
        </w:rPr>
        <w:t xml:space="preserve"> г. № </w:t>
      </w:r>
      <w:r w:rsidR="00400979" w:rsidRPr="00400979">
        <w:rPr>
          <w:sz w:val="28"/>
          <w:szCs w:val="28"/>
        </w:rPr>
        <w:t>151</w:t>
      </w:r>
    </w:p>
    <w:p w:rsidR="00697696" w:rsidRPr="00697696" w:rsidRDefault="00697696" w:rsidP="00697696">
      <w:pPr>
        <w:rPr>
          <w:sz w:val="28"/>
          <w:szCs w:val="28"/>
        </w:rPr>
      </w:pPr>
    </w:p>
    <w:p w:rsidR="00697696" w:rsidRDefault="00697696" w:rsidP="00697696">
      <w:pPr>
        <w:rPr>
          <w:sz w:val="28"/>
          <w:szCs w:val="28"/>
        </w:rPr>
      </w:pPr>
    </w:p>
    <w:p w:rsidR="00277014" w:rsidRDefault="00277014" w:rsidP="006976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771546" w:rsidRDefault="00277014" w:rsidP="006976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дублирования сигналов о возникновении пожара в подразделениях пожарной охраны в соответствии с частью 7 статьи 83 Федерального </w:t>
      </w:r>
      <w:r w:rsidR="00DD3F38">
        <w:rPr>
          <w:sz w:val="28"/>
          <w:szCs w:val="28"/>
        </w:rPr>
        <w:t>закона от 22.07.2008 г. № 123-ФЗ Технический регламент о требованиях пожарной безопасности»</w:t>
      </w:r>
      <w:r w:rsidR="00771546">
        <w:rPr>
          <w:sz w:val="28"/>
          <w:szCs w:val="28"/>
        </w:rPr>
        <w:t xml:space="preserve"> </w:t>
      </w:r>
    </w:p>
    <w:p w:rsidR="00771546" w:rsidRDefault="00771546" w:rsidP="00697696">
      <w:pPr>
        <w:jc w:val="center"/>
        <w:rPr>
          <w:sz w:val="28"/>
          <w:szCs w:val="28"/>
        </w:rPr>
      </w:pPr>
    </w:p>
    <w:p w:rsidR="00304E1A" w:rsidRDefault="00771546" w:rsidP="006976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Общее положения </w:t>
      </w:r>
    </w:p>
    <w:p w:rsidR="0001391A" w:rsidRDefault="00304E1A" w:rsidP="003B7A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1546">
        <w:rPr>
          <w:sz w:val="28"/>
          <w:szCs w:val="28"/>
        </w:rPr>
        <w:t>1.1. Настоящий Порядок организации дублирования сигналов о возникновении пожара в подразделениях пожарной охраны в соответствии с  частью 7 статьи 83 Федерального закона от 22.07</w:t>
      </w:r>
      <w:r w:rsidR="00D712B5">
        <w:rPr>
          <w:sz w:val="28"/>
          <w:szCs w:val="28"/>
        </w:rPr>
        <w:t>.2008 № 123-ФЗ «Технический регламент о требованиях пожарной безопасности» (далее-Порядок) разработан в соответствии с федеральными законами от 21.12.1994 № 69-ФЗ «О пожарной безопасности», от 22.07.2008 № 123-ФЗ Технический регламент о требованиях пожарной безопасности»</w:t>
      </w:r>
      <w:r w:rsidR="003B7A0A">
        <w:rPr>
          <w:sz w:val="28"/>
          <w:szCs w:val="28"/>
        </w:rPr>
        <w:t>, приказом Министерства  Российской Федерации по делам гражданской обороне, чрезвычайным ситуациям и ликвидации</w:t>
      </w:r>
      <w:r w:rsidR="00CF4E4C">
        <w:rPr>
          <w:sz w:val="28"/>
          <w:szCs w:val="28"/>
        </w:rPr>
        <w:t xml:space="preserve"> последствий стихийных бедствий от 24.11.2022 № 1173 «Об утверждении требований к проектированию систем передачи извещений</w:t>
      </w:r>
      <w:r w:rsidR="0001391A">
        <w:rPr>
          <w:sz w:val="28"/>
          <w:szCs w:val="28"/>
        </w:rPr>
        <w:t xml:space="preserve"> о пожаре». </w:t>
      </w:r>
    </w:p>
    <w:p w:rsidR="0001391A" w:rsidRDefault="0001391A" w:rsidP="003B7A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Для целей настоящего Порядка используются следующие основные  понятия: </w:t>
      </w:r>
    </w:p>
    <w:p w:rsidR="002A39D2" w:rsidRDefault="0001391A" w:rsidP="003B7A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объект защиты – здание или сооружение класса </w:t>
      </w:r>
      <w:r w:rsidR="004D297A">
        <w:rPr>
          <w:sz w:val="28"/>
          <w:szCs w:val="28"/>
        </w:rPr>
        <w:t>функциональной пожарной опасности Ф1.1, Ф1.2, Ф4.1, Ф44.2, в котором обеспечивается подача светового и звукового сигналов о возникновении пожара на приемно – контрольное устройство в помещении дежурного персонала или на специальные выносные устройства оповещения с дублированием этих сигналов на пульт подразделения пожарной охраны</w:t>
      </w:r>
      <w:r w:rsidR="00F52696">
        <w:rPr>
          <w:sz w:val="28"/>
          <w:szCs w:val="28"/>
        </w:rPr>
        <w:t xml:space="preserve"> без участия работников объекта и/или транслирующей этот сигнал организации;</w:t>
      </w:r>
      <w:r w:rsidR="002A39D2">
        <w:rPr>
          <w:sz w:val="28"/>
          <w:szCs w:val="28"/>
        </w:rPr>
        <w:t xml:space="preserve"> </w:t>
      </w:r>
    </w:p>
    <w:p w:rsidR="00C12596" w:rsidRDefault="002A39D2" w:rsidP="003B7A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автоматизированное рабочее место диспетчера – техническое  устройство, устанавливаемое в подразделении пожарной охраны, ведущем круглосуточное дежурство и обеспечивающем направление сил и средств пожарно – спасательного гарнизона к месту вызова, и служащее для отображения</w:t>
      </w:r>
      <w:r w:rsidR="00C12596">
        <w:rPr>
          <w:sz w:val="28"/>
          <w:szCs w:val="28"/>
        </w:rPr>
        <w:t xml:space="preserve"> посредством световой индикации и звуковой сигнализации информации о переходе систем пожарной автоматики на объектах защиты в режим «Пожар»; </w:t>
      </w:r>
    </w:p>
    <w:p w:rsidR="007929A7" w:rsidRDefault="00C12596" w:rsidP="003B7A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линия связи – проводная, </w:t>
      </w:r>
      <w:r w:rsidR="002F18BA">
        <w:rPr>
          <w:sz w:val="28"/>
          <w:szCs w:val="28"/>
        </w:rPr>
        <w:t>радиоканальная, оптическая или иная линия, расположенная вне корпусов технических средств пожарной автоматики, обеспечивающая взаимодействие и обмен информацией между компонентами системы пожарной автоматики и другими системами, исполнительными устройствами и их электропитание, если применимо;</w:t>
      </w:r>
      <w:r w:rsidR="007929A7">
        <w:rPr>
          <w:sz w:val="28"/>
          <w:szCs w:val="28"/>
        </w:rPr>
        <w:t xml:space="preserve"> </w:t>
      </w:r>
    </w:p>
    <w:p w:rsidR="00A71C47" w:rsidRDefault="007929A7" w:rsidP="003B7A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прибор объектовый оконечный – компонент системы передачи </w:t>
      </w:r>
      <w:r w:rsidR="00D50630">
        <w:rPr>
          <w:sz w:val="28"/>
          <w:szCs w:val="28"/>
        </w:rPr>
        <w:t xml:space="preserve">извещений о пожаре, устанавливаемый на контролируемом объекте, обеспечивающий прием извещений от приемно – контрольных приборов, приборов управления или других технических средств пожарной автоматики объекта, </w:t>
      </w:r>
      <w:r w:rsidR="007B259B">
        <w:rPr>
          <w:sz w:val="28"/>
          <w:szCs w:val="28"/>
        </w:rPr>
        <w:t>передачи полученной информации по каналу связи напрямую или через ретранслятор в пункт централизованного наблюдения или в помещение с персоналом, ведущим круглосуточное дежурство, а также для приема команд телеуправления</w:t>
      </w:r>
      <w:r w:rsidR="008B6062">
        <w:rPr>
          <w:sz w:val="28"/>
          <w:szCs w:val="28"/>
        </w:rPr>
        <w:t xml:space="preserve"> (при наличии обратного канала);</w:t>
      </w:r>
      <w:r w:rsidR="00A71C47">
        <w:rPr>
          <w:sz w:val="28"/>
          <w:szCs w:val="28"/>
        </w:rPr>
        <w:t xml:space="preserve"> </w:t>
      </w:r>
    </w:p>
    <w:p w:rsidR="00E703A1" w:rsidRDefault="00A71C47" w:rsidP="00304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прибор пультовый оконечный – компонент системы передачи извещений о пожаре, обеспечивающий прием извещений от приборов объектовых оконечных, их преобразование и отображение посредством световой индикации и звуковой сигнализации в пункте централизованного наблюдения или в помещениях с персоналом, </w:t>
      </w:r>
      <w:r w:rsidR="00117EFC">
        <w:rPr>
          <w:sz w:val="28"/>
          <w:szCs w:val="28"/>
        </w:rPr>
        <w:t>ведущим круглосуточное дежурство, а также для передачи на приборы объектовые оконечные команд телеуправления (при наличии обратного канала);</w:t>
      </w:r>
      <w:r w:rsidR="00E703A1">
        <w:rPr>
          <w:sz w:val="28"/>
          <w:szCs w:val="28"/>
        </w:rPr>
        <w:t xml:space="preserve"> </w:t>
      </w:r>
    </w:p>
    <w:p w:rsidR="000829CB" w:rsidRDefault="00E703A1" w:rsidP="00304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пульт централизованного наблюдения – аппаратно – программный комплекс, установленный в подразделении пожарной охраны, являющейся  составной частью системы</w:t>
      </w:r>
      <w:r w:rsidR="00F73F5C">
        <w:rPr>
          <w:sz w:val="28"/>
          <w:szCs w:val="28"/>
        </w:rPr>
        <w:t xml:space="preserve"> мониторинга, включающий персональный компьютер и специализированное программное обеспечение и предназначенный  для приема, обработки, регистрации извещений и отображения в заданном  виде тревожной, пожарной и сервисной информации, а также для передачи  команд управления (при наличии обратного канала);</w:t>
      </w:r>
    </w:p>
    <w:p w:rsidR="00F603CC" w:rsidRDefault="000829CB" w:rsidP="00304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ретранслятор – компонент системы передачи извещений о пожаре, устанавливаемый в промежуточном пункте между защищаемым объектом</w:t>
      </w:r>
      <w:r w:rsidR="00F603CC">
        <w:rPr>
          <w:sz w:val="28"/>
          <w:szCs w:val="28"/>
        </w:rPr>
        <w:t xml:space="preserve"> и пунктом централизованного наблюдения и служащий для приема информационных сигналов от приборов объектовых оконечных или других ретрансляторов, их усиления и/или преобразования, с последующей передачей на приборы пультовые оконечные или другие ретрансляторы, а также (при наличии обратного канала) для приема от приборов пультовых оконечных (ретрансляторов) и передачи на приборы объектовые оконечные (ретрансляторы) команд телеуправления (при наличии обратного канала); </w:t>
      </w:r>
    </w:p>
    <w:p w:rsidR="00D372F5" w:rsidRDefault="00F603CC" w:rsidP="00304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система передачи извещений о пожаре – совокупность совместно действующих технических средств, предназначенных для передачи по каналам связи и приема в пункте централизованного наблюдения или в  помещении с персоналом, ведущим круглосуточное дежурство, извещений о пожаре на объектах защиты, служебных и контрольно – диагностических извещений, а также </w:t>
      </w:r>
      <w:r w:rsidR="00A36C8A">
        <w:rPr>
          <w:sz w:val="28"/>
          <w:szCs w:val="28"/>
        </w:rPr>
        <w:t>(при наличии обратного канала) для передачи и приема команд телеуправления;</w:t>
      </w:r>
      <w:r w:rsidR="00D372F5">
        <w:rPr>
          <w:sz w:val="28"/>
          <w:szCs w:val="28"/>
        </w:rPr>
        <w:t xml:space="preserve"> </w:t>
      </w:r>
    </w:p>
    <w:p w:rsidR="00F36A88" w:rsidRDefault="00D372F5" w:rsidP="00304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система пожарной автоматики – совокупность взаимодействующих систем пожарной сигнализации, передачи извещений о пожаре, оповещения и управления эвакуацией людей, противодымной вентиляции, установок автоматического пожаротушения и иного оборудования автоматической противопожарной защиты, предназначенных для обеспечения пожарной безопасности объекта защиты;</w:t>
      </w:r>
      <w:r w:rsidR="00F36A88">
        <w:rPr>
          <w:sz w:val="28"/>
          <w:szCs w:val="28"/>
        </w:rPr>
        <w:t xml:space="preserve"> </w:t>
      </w:r>
    </w:p>
    <w:p w:rsidR="00E3626D" w:rsidRDefault="00F36A88" w:rsidP="00304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система пожарной сигнализации – совокупность взаимодействующих технических средств, предназначенных для обнаружения пожара, формирования, сбора, обработки, регистрации и выдачи в заданном виде </w:t>
      </w:r>
      <w:r>
        <w:rPr>
          <w:sz w:val="28"/>
          <w:szCs w:val="28"/>
        </w:rPr>
        <w:lastRenderedPageBreak/>
        <w:t>сигналов о пожаре, режимах работы системы, другой информации и выдачи (при необходимости) инициирующих сигналов на управление техническими средствами</w:t>
      </w:r>
      <w:r w:rsidR="00D6090C">
        <w:rPr>
          <w:sz w:val="28"/>
          <w:szCs w:val="28"/>
        </w:rPr>
        <w:t xml:space="preserve"> противопожарной защиты, технологическим, электротехническим и другим оборудованием;</w:t>
      </w:r>
      <w:r w:rsidR="00E3626D">
        <w:rPr>
          <w:sz w:val="28"/>
          <w:szCs w:val="28"/>
        </w:rPr>
        <w:t xml:space="preserve"> </w:t>
      </w:r>
    </w:p>
    <w:p w:rsidR="00EE0C0B" w:rsidRDefault="00E3626D" w:rsidP="00304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тревожный сигнал – сигнал, принимаемый прибором объектовым оконечным от системы пожарной автоматики объектов защиты и транслируемый на прибор пультовый оконечный при работе системы пожарной автоматики в режиме, отличном от дежурного.</w:t>
      </w:r>
      <w:r w:rsidR="00EE0C0B">
        <w:rPr>
          <w:sz w:val="28"/>
          <w:szCs w:val="28"/>
        </w:rPr>
        <w:t xml:space="preserve"> </w:t>
      </w:r>
    </w:p>
    <w:p w:rsidR="00EA5C96" w:rsidRDefault="00EE0C0B" w:rsidP="00304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Целью дублирования сигналов о </w:t>
      </w:r>
      <w:r w:rsidR="00E57905">
        <w:rPr>
          <w:sz w:val="28"/>
          <w:szCs w:val="28"/>
        </w:rPr>
        <w:t>возникновении пожара является  создание условий для своевременного получения подразделением пожарной охраны сигнала о пожаре на объектах защиты и обеспечения своевременного реагирования подразделений пожарной охраны на пожары, возникающие на  объектах защиты, минимизации их негативных последствий.</w:t>
      </w:r>
      <w:r w:rsidR="00EA5C96">
        <w:rPr>
          <w:sz w:val="28"/>
          <w:szCs w:val="28"/>
        </w:rPr>
        <w:t xml:space="preserve"> </w:t>
      </w:r>
    </w:p>
    <w:p w:rsidR="00EA5C96" w:rsidRDefault="00EA5C96" w:rsidP="00304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5C96" w:rsidRDefault="00EA5C96" w:rsidP="00304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Порядок организации дублирования сигналов о возникновении пожара в подразделение пожарной охраны </w:t>
      </w:r>
    </w:p>
    <w:p w:rsidR="00001CE6" w:rsidRDefault="007A06F0" w:rsidP="00304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</w:t>
      </w:r>
      <w:r w:rsidR="00EA5C96">
        <w:rPr>
          <w:sz w:val="28"/>
          <w:szCs w:val="28"/>
        </w:rPr>
        <w:t xml:space="preserve">Система передачи извещений о пожаре организуется </w:t>
      </w:r>
      <w:r>
        <w:rPr>
          <w:sz w:val="28"/>
          <w:szCs w:val="28"/>
        </w:rPr>
        <w:t>по территориальному принципу в 6</w:t>
      </w:r>
      <w:r w:rsidR="00EA5C96">
        <w:rPr>
          <w:sz w:val="28"/>
          <w:szCs w:val="28"/>
        </w:rPr>
        <w:t xml:space="preserve">-ПСО ФПС ГПС ГУ МЧС России по Астраханской области. </w:t>
      </w:r>
    </w:p>
    <w:p w:rsidR="00001CE6" w:rsidRDefault="00001CE6" w:rsidP="00304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Объекты защиты, системы пожарной</w:t>
      </w:r>
      <w:r w:rsidR="00E57905">
        <w:rPr>
          <w:sz w:val="28"/>
          <w:szCs w:val="28"/>
        </w:rPr>
        <w:t xml:space="preserve"> </w:t>
      </w:r>
      <w:r w:rsidR="00E362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сигнализации которых должны обеспечивать дублирование сигналов, установлены частью 7 статьи 83 Федерального закона от 22.07.2008 г. № 123-ФЗ «Технический регламент о требованиях пожарной безопасности». </w:t>
      </w:r>
    </w:p>
    <w:p w:rsidR="0075169B" w:rsidRDefault="00001CE6" w:rsidP="00304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Прибор пультовый оконечный устанавливается в  пожарно – спасательном подразделении, в котором расположено автоматизированное рабочее место диспетчера местного пожарно – спасательного гарнизона</w:t>
      </w:r>
      <w:r w:rsidR="0075169B">
        <w:rPr>
          <w:sz w:val="28"/>
          <w:szCs w:val="28"/>
        </w:rPr>
        <w:t xml:space="preserve">, обеспечивающего направление сил и средств гарнизона к месту вызова в границах Володарского района. </w:t>
      </w:r>
    </w:p>
    <w:p w:rsidR="00E473E0" w:rsidRDefault="0075169B" w:rsidP="00304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Осуществление передачи извещения о пожаре от прибора объектового оконечного объекта защиты, расположенного в границах </w:t>
      </w:r>
      <w:r w:rsidR="007A06F0">
        <w:rPr>
          <w:sz w:val="28"/>
          <w:szCs w:val="28"/>
        </w:rPr>
        <w:t>Черноярского</w:t>
      </w:r>
      <w:r w:rsidR="00953EA5">
        <w:rPr>
          <w:sz w:val="28"/>
          <w:szCs w:val="28"/>
        </w:rPr>
        <w:t xml:space="preserve"> </w:t>
      </w:r>
      <w:r w:rsidR="00E473E0">
        <w:rPr>
          <w:sz w:val="28"/>
          <w:szCs w:val="28"/>
        </w:rPr>
        <w:t>пожарно – спасательного гарнизона, на автоматизированное рабочее место диспетчера другого пожарно – спасательного гарнизона не допускается.</w:t>
      </w:r>
    </w:p>
    <w:p w:rsidR="00291080" w:rsidRDefault="00E473E0" w:rsidP="00953E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2.4. Объектовая часть систем передачи извещений о пожаре должна состоять из прибора объектов</w:t>
      </w:r>
      <w:r w:rsidR="004773F7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="004773F7">
        <w:rPr>
          <w:sz w:val="28"/>
          <w:szCs w:val="28"/>
        </w:rPr>
        <w:t xml:space="preserve"> оконечного, монтируемого на объекте защиты.</w:t>
      </w:r>
      <w:r w:rsidR="004153D7">
        <w:rPr>
          <w:sz w:val="28"/>
          <w:szCs w:val="28"/>
        </w:rPr>
        <w:t xml:space="preserve"> </w:t>
      </w:r>
      <w:r w:rsidR="00D12803">
        <w:rPr>
          <w:sz w:val="28"/>
          <w:szCs w:val="28"/>
        </w:rPr>
        <w:t xml:space="preserve">Пультовая часть системы передачи извещений о пожаре должна состоять из прибора пультового оконечного и автоматизированного рабочего места диспетчера </w:t>
      </w:r>
      <w:r w:rsidR="007A06F0">
        <w:rPr>
          <w:sz w:val="28"/>
          <w:szCs w:val="28"/>
        </w:rPr>
        <w:t>6</w:t>
      </w:r>
      <w:r w:rsidR="00953EA5">
        <w:rPr>
          <w:sz w:val="28"/>
          <w:szCs w:val="28"/>
        </w:rPr>
        <w:t xml:space="preserve">-ПСО ФПС ГПС ГУ МЧС России по Астраханской области. </w:t>
      </w:r>
      <w:r w:rsidR="0037451C">
        <w:rPr>
          <w:sz w:val="28"/>
          <w:szCs w:val="28"/>
        </w:rPr>
        <w:tab/>
        <w:t xml:space="preserve">Система </w:t>
      </w:r>
      <w:r w:rsidR="00C87336">
        <w:rPr>
          <w:sz w:val="28"/>
          <w:szCs w:val="28"/>
        </w:rPr>
        <w:t xml:space="preserve">передачи извещений о пожаре должна состоять  из объектовой и пультовой части, а также ретрансляционной сети, образуемой прибором объектовым оконечным </w:t>
      </w:r>
      <w:r w:rsidR="00443399">
        <w:rPr>
          <w:sz w:val="28"/>
          <w:szCs w:val="28"/>
        </w:rPr>
        <w:t>и прибором пультовым оконечным  самостоятельно или с помощью ретрансляторов.</w:t>
      </w:r>
      <w:r w:rsidR="00291080">
        <w:rPr>
          <w:sz w:val="28"/>
          <w:szCs w:val="28"/>
        </w:rPr>
        <w:t xml:space="preserve"> </w:t>
      </w:r>
    </w:p>
    <w:p w:rsidR="0071410F" w:rsidRDefault="00291080" w:rsidP="00953E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2.5. Система передачи извещений о пожаре должна обеспечивать</w:t>
      </w:r>
      <w:r w:rsidR="005D1E95">
        <w:rPr>
          <w:sz w:val="28"/>
          <w:szCs w:val="28"/>
        </w:rPr>
        <w:t xml:space="preserve">: - прием прибором объектовым оконечным  тревожных сигналов от системы пожарной сигнализации объекта защиты или иных технических средств системы пожарной автоматики по линиям связи, передачу  принимаемой информации по каналу (-ам) связи в автоматическом режиме (без  участия человека) на прибор </w:t>
      </w:r>
      <w:r w:rsidR="005D1E95">
        <w:rPr>
          <w:sz w:val="28"/>
          <w:szCs w:val="28"/>
        </w:rPr>
        <w:lastRenderedPageBreak/>
        <w:t xml:space="preserve">пультовый оконечный с последующей передачей  в заданном виде принятой </w:t>
      </w:r>
      <w:r w:rsidR="0071410F">
        <w:rPr>
          <w:sz w:val="28"/>
          <w:szCs w:val="28"/>
        </w:rPr>
        <w:t xml:space="preserve"> информации на автоматизированное рабочее место; </w:t>
      </w:r>
    </w:p>
    <w:p w:rsidR="003D5434" w:rsidRDefault="0071410F" w:rsidP="00953E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исправность линии связи</w:t>
      </w:r>
      <w:r w:rsidR="00007565">
        <w:rPr>
          <w:sz w:val="28"/>
          <w:szCs w:val="28"/>
        </w:rPr>
        <w:t xml:space="preserve"> между прибором объектовым оконечным, ретранслятором и прибором пультовым оконечным и отображение информации о нарушении связи между прибором пультовым оконечным и прибором объектовым оконечным посредством световой индикации и звуковой </w:t>
      </w:r>
      <w:r w:rsidR="0024184E">
        <w:rPr>
          <w:sz w:val="28"/>
          <w:szCs w:val="28"/>
        </w:rPr>
        <w:t xml:space="preserve">сигнализации за время, </w:t>
      </w:r>
      <w:r w:rsidR="00D3114E">
        <w:rPr>
          <w:sz w:val="28"/>
          <w:szCs w:val="28"/>
        </w:rPr>
        <w:t>указанное в технической документации на системе передачи извещений о пожаре конкретных типов;</w:t>
      </w:r>
      <w:r w:rsidR="003D5434">
        <w:rPr>
          <w:sz w:val="28"/>
          <w:szCs w:val="28"/>
        </w:rPr>
        <w:t xml:space="preserve"> </w:t>
      </w:r>
    </w:p>
    <w:p w:rsidR="008934DB" w:rsidRDefault="003D5434" w:rsidP="00953E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возможность передачи извещений от прибора объектового  оконечного</w:t>
      </w:r>
      <w:r w:rsidR="008934DB">
        <w:rPr>
          <w:sz w:val="28"/>
          <w:szCs w:val="28"/>
        </w:rPr>
        <w:t xml:space="preserve"> на прибор пультовый оконечный по резервному маршруту. </w:t>
      </w:r>
    </w:p>
    <w:p w:rsidR="008934DB" w:rsidRDefault="008934DB" w:rsidP="00953E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2.6. Технические средства системы передачи извещений о пожаре  следует применять в соответствии с требованиями технической документации изготовителя с учетом климатических, механических, электромагнитных и других воздействий в местах их размещения. </w:t>
      </w:r>
    </w:p>
    <w:p w:rsidR="00427534" w:rsidRDefault="008934DB" w:rsidP="00953E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2.7.</w:t>
      </w:r>
      <w:r w:rsidR="00402FF8">
        <w:rPr>
          <w:sz w:val="28"/>
          <w:szCs w:val="28"/>
        </w:rPr>
        <w:t xml:space="preserve"> Оборудование, предназначенное для использования дублирования сигналов о возникновении пожара, должно соответствовать требованиям нормативных правовых актов Российской Федерации и нормативных документов по пожарной безопасности.</w:t>
      </w:r>
      <w:r w:rsidR="00427534">
        <w:rPr>
          <w:sz w:val="28"/>
          <w:szCs w:val="28"/>
        </w:rPr>
        <w:t xml:space="preserve"> </w:t>
      </w:r>
    </w:p>
    <w:p w:rsidR="00FD1E09" w:rsidRDefault="00427534" w:rsidP="00953E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2.8. Монтаж, техническое обслуживание и ремонт оборудования, предназначенного для использования для дуб</w:t>
      </w:r>
      <w:r w:rsidR="005154BC">
        <w:rPr>
          <w:sz w:val="28"/>
          <w:szCs w:val="28"/>
        </w:rPr>
        <w:t xml:space="preserve">лирования  сигналов о возникновении пожара, осуществляются юридическими лицами или индивидуальными </w:t>
      </w:r>
      <w:r w:rsidR="000D1B3C">
        <w:rPr>
          <w:sz w:val="28"/>
          <w:szCs w:val="28"/>
        </w:rPr>
        <w:t xml:space="preserve"> предпринимателями, имеющими лицензии на данные виды деятельности в соответствии с Федеральным законом от 04.05.2011 № 99-ФЗ «О  лицензировании отдельных видов деятельности».</w:t>
      </w:r>
      <w:r w:rsidR="00FD1E09">
        <w:rPr>
          <w:sz w:val="28"/>
          <w:szCs w:val="28"/>
        </w:rPr>
        <w:t xml:space="preserve"> </w:t>
      </w:r>
    </w:p>
    <w:p w:rsidR="00953EA5" w:rsidRDefault="00FD1E09" w:rsidP="00953E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2.9. Система передачи информации о пожаре должна соответствовать требованиям, предусмотренным приказом Министерства Российской Федерации по делам гражданской обороны, чрезвычайным  ситуациям и ликвидации последствий стихийных бедствий от 24.11.2022 № 1173 «Об утверждении требований к проектированию систем передачи извещений о пожаре».</w:t>
      </w:r>
    </w:p>
    <w:p w:rsidR="00697696" w:rsidRDefault="00953EA5" w:rsidP="00304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6C6A" w:rsidRDefault="00A06C6A" w:rsidP="00A06C6A">
      <w:pPr>
        <w:tabs>
          <w:tab w:val="left" w:pos="737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A06C6A" w:rsidRDefault="00A06C6A" w:rsidP="00697696">
      <w:pPr>
        <w:jc w:val="center"/>
        <w:rPr>
          <w:sz w:val="28"/>
          <w:szCs w:val="28"/>
        </w:rPr>
      </w:pPr>
    </w:p>
    <w:p w:rsidR="00A06C6A" w:rsidRDefault="00A06C6A" w:rsidP="00697696">
      <w:pPr>
        <w:jc w:val="center"/>
        <w:rPr>
          <w:sz w:val="28"/>
          <w:szCs w:val="28"/>
        </w:rPr>
      </w:pPr>
    </w:p>
    <w:p w:rsidR="00A06C6A" w:rsidRDefault="00A06C6A" w:rsidP="00697696">
      <w:pPr>
        <w:jc w:val="center"/>
        <w:rPr>
          <w:sz w:val="28"/>
          <w:szCs w:val="28"/>
        </w:rPr>
      </w:pPr>
    </w:p>
    <w:p w:rsidR="008728C6" w:rsidRDefault="008728C6" w:rsidP="00697696">
      <w:pPr>
        <w:jc w:val="center"/>
        <w:rPr>
          <w:sz w:val="28"/>
          <w:szCs w:val="28"/>
        </w:rPr>
      </w:pPr>
    </w:p>
    <w:p w:rsidR="008728C6" w:rsidRDefault="008728C6" w:rsidP="00697696">
      <w:pPr>
        <w:jc w:val="center"/>
        <w:rPr>
          <w:sz w:val="28"/>
          <w:szCs w:val="28"/>
        </w:rPr>
      </w:pPr>
    </w:p>
    <w:p w:rsidR="008728C6" w:rsidRDefault="008728C6" w:rsidP="00697696">
      <w:pPr>
        <w:jc w:val="center"/>
        <w:rPr>
          <w:sz w:val="28"/>
          <w:szCs w:val="28"/>
        </w:rPr>
      </w:pPr>
    </w:p>
    <w:p w:rsidR="008728C6" w:rsidRDefault="008728C6" w:rsidP="00697696">
      <w:pPr>
        <w:jc w:val="center"/>
        <w:rPr>
          <w:sz w:val="28"/>
          <w:szCs w:val="28"/>
        </w:rPr>
      </w:pPr>
    </w:p>
    <w:p w:rsidR="008728C6" w:rsidRDefault="008728C6" w:rsidP="00697696">
      <w:pPr>
        <w:jc w:val="center"/>
        <w:rPr>
          <w:sz w:val="28"/>
          <w:szCs w:val="28"/>
        </w:rPr>
      </w:pPr>
    </w:p>
    <w:p w:rsidR="008728C6" w:rsidRPr="008728C6" w:rsidRDefault="00400979" w:rsidP="008728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28C6" w:rsidRPr="008728C6" w:rsidRDefault="008728C6" w:rsidP="00697696">
      <w:pPr>
        <w:jc w:val="center"/>
        <w:rPr>
          <w:sz w:val="28"/>
          <w:szCs w:val="28"/>
        </w:rPr>
      </w:pPr>
    </w:p>
    <w:sectPr w:rsidR="008728C6" w:rsidRPr="008728C6" w:rsidSect="00400979">
      <w:pgSz w:w="11906" w:h="16838"/>
      <w:pgMar w:top="568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FC"/>
    <w:rsid w:val="00001CE6"/>
    <w:rsid w:val="00003792"/>
    <w:rsid w:val="00007565"/>
    <w:rsid w:val="0001391A"/>
    <w:rsid w:val="00016A7D"/>
    <w:rsid w:val="0002419B"/>
    <w:rsid w:val="00024267"/>
    <w:rsid w:val="0003011F"/>
    <w:rsid w:val="00036364"/>
    <w:rsid w:val="0005118A"/>
    <w:rsid w:val="0006596E"/>
    <w:rsid w:val="00070DA6"/>
    <w:rsid w:val="000829CB"/>
    <w:rsid w:val="00084782"/>
    <w:rsid w:val="00095DEC"/>
    <w:rsid w:val="000A09D1"/>
    <w:rsid w:val="000A71BE"/>
    <w:rsid w:val="000A7875"/>
    <w:rsid w:val="000B3C67"/>
    <w:rsid w:val="000C691F"/>
    <w:rsid w:val="000D1B3C"/>
    <w:rsid w:val="000D6D76"/>
    <w:rsid w:val="000F4080"/>
    <w:rsid w:val="000F66BD"/>
    <w:rsid w:val="000F6B1B"/>
    <w:rsid w:val="00101B5E"/>
    <w:rsid w:val="00112865"/>
    <w:rsid w:val="00116EFC"/>
    <w:rsid w:val="00117EFC"/>
    <w:rsid w:val="00121E74"/>
    <w:rsid w:val="00135698"/>
    <w:rsid w:val="00150281"/>
    <w:rsid w:val="001504F2"/>
    <w:rsid w:val="00165CF1"/>
    <w:rsid w:val="001707BE"/>
    <w:rsid w:val="00172DC5"/>
    <w:rsid w:val="001871C1"/>
    <w:rsid w:val="00197BAE"/>
    <w:rsid w:val="001A5100"/>
    <w:rsid w:val="001A65C0"/>
    <w:rsid w:val="001A76FB"/>
    <w:rsid w:val="001B796C"/>
    <w:rsid w:val="001D0BB6"/>
    <w:rsid w:val="001D1E6B"/>
    <w:rsid w:val="001D7705"/>
    <w:rsid w:val="001D7A38"/>
    <w:rsid w:val="001F715B"/>
    <w:rsid w:val="0020743C"/>
    <w:rsid w:val="00210EB8"/>
    <w:rsid w:val="00237597"/>
    <w:rsid w:val="0024184E"/>
    <w:rsid w:val="00250562"/>
    <w:rsid w:val="00274400"/>
    <w:rsid w:val="00277014"/>
    <w:rsid w:val="002865BE"/>
    <w:rsid w:val="00290EDC"/>
    <w:rsid w:val="00291080"/>
    <w:rsid w:val="002A0B6D"/>
    <w:rsid w:val="002A39D2"/>
    <w:rsid w:val="002B2D74"/>
    <w:rsid w:val="002C4B63"/>
    <w:rsid w:val="002C795F"/>
    <w:rsid w:val="002D2C05"/>
    <w:rsid w:val="002E4B29"/>
    <w:rsid w:val="002E7F73"/>
    <w:rsid w:val="002F18BA"/>
    <w:rsid w:val="00303A2D"/>
    <w:rsid w:val="00304E1A"/>
    <w:rsid w:val="0031562F"/>
    <w:rsid w:val="00320A13"/>
    <w:rsid w:val="003235D8"/>
    <w:rsid w:val="003265D7"/>
    <w:rsid w:val="0032713C"/>
    <w:rsid w:val="00332B77"/>
    <w:rsid w:val="003434A5"/>
    <w:rsid w:val="00350E0E"/>
    <w:rsid w:val="00360C1B"/>
    <w:rsid w:val="0037451C"/>
    <w:rsid w:val="003847EC"/>
    <w:rsid w:val="00391951"/>
    <w:rsid w:val="003A57DA"/>
    <w:rsid w:val="003B3D7E"/>
    <w:rsid w:val="003B4338"/>
    <w:rsid w:val="003B7A0A"/>
    <w:rsid w:val="003D376C"/>
    <w:rsid w:val="003D454E"/>
    <w:rsid w:val="003D5434"/>
    <w:rsid w:val="003D7A1C"/>
    <w:rsid w:val="004001AA"/>
    <w:rsid w:val="00400979"/>
    <w:rsid w:val="00402FF8"/>
    <w:rsid w:val="00406C1D"/>
    <w:rsid w:val="00407C44"/>
    <w:rsid w:val="004142F9"/>
    <w:rsid w:val="004153D7"/>
    <w:rsid w:val="00427534"/>
    <w:rsid w:val="00440E62"/>
    <w:rsid w:val="00443399"/>
    <w:rsid w:val="0044377B"/>
    <w:rsid w:val="004773F7"/>
    <w:rsid w:val="004834DD"/>
    <w:rsid w:val="0049398A"/>
    <w:rsid w:val="004A285A"/>
    <w:rsid w:val="004B2C10"/>
    <w:rsid w:val="004C3E27"/>
    <w:rsid w:val="004C5FE6"/>
    <w:rsid w:val="004C6611"/>
    <w:rsid w:val="004D297A"/>
    <w:rsid w:val="004E559E"/>
    <w:rsid w:val="004F3F38"/>
    <w:rsid w:val="004F5618"/>
    <w:rsid w:val="005060C1"/>
    <w:rsid w:val="005154BC"/>
    <w:rsid w:val="00523C11"/>
    <w:rsid w:val="0053027F"/>
    <w:rsid w:val="00531710"/>
    <w:rsid w:val="00532B66"/>
    <w:rsid w:val="00541BC9"/>
    <w:rsid w:val="00555766"/>
    <w:rsid w:val="005607ED"/>
    <w:rsid w:val="00563404"/>
    <w:rsid w:val="005657B3"/>
    <w:rsid w:val="00566C6F"/>
    <w:rsid w:val="00567C0E"/>
    <w:rsid w:val="00573528"/>
    <w:rsid w:val="00574761"/>
    <w:rsid w:val="005B623E"/>
    <w:rsid w:val="005D1E95"/>
    <w:rsid w:val="005D4046"/>
    <w:rsid w:val="005E28F0"/>
    <w:rsid w:val="005F0E48"/>
    <w:rsid w:val="00603D8B"/>
    <w:rsid w:val="006103B5"/>
    <w:rsid w:val="00617D38"/>
    <w:rsid w:val="00692E8F"/>
    <w:rsid w:val="00697696"/>
    <w:rsid w:val="006C0F05"/>
    <w:rsid w:val="006C3ADA"/>
    <w:rsid w:val="006D2B15"/>
    <w:rsid w:val="006E2833"/>
    <w:rsid w:val="0071410F"/>
    <w:rsid w:val="00725EC0"/>
    <w:rsid w:val="00750719"/>
    <w:rsid w:val="0075169B"/>
    <w:rsid w:val="00753227"/>
    <w:rsid w:val="0076099E"/>
    <w:rsid w:val="00762E45"/>
    <w:rsid w:val="0076407F"/>
    <w:rsid w:val="00764E33"/>
    <w:rsid w:val="00771546"/>
    <w:rsid w:val="00772C63"/>
    <w:rsid w:val="007738A5"/>
    <w:rsid w:val="007929A7"/>
    <w:rsid w:val="007A06F0"/>
    <w:rsid w:val="007A5166"/>
    <w:rsid w:val="007B0357"/>
    <w:rsid w:val="007B259B"/>
    <w:rsid w:val="007B36F6"/>
    <w:rsid w:val="007D6E3A"/>
    <w:rsid w:val="007E3C4E"/>
    <w:rsid w:val="007E3F31"/>
    <w:rsid w:val="007E5028"/>
    <w:rsid w:val="007F193B"/>
    <w:rsid w:val="007F5856"/>
    <w:rsid w:val="007F6AD9"/>
    <w:rsid w:val="008053DA"/>
    <w:rsid w:val="00805B54"/>
    <w:rsid w:val="00807DB0"/>
    <w:rsid w:val="0081578D"/>
    <w:rsid w:val="008317A0"/>
    <w:rsid w:val="008361A7"/>
    <w:rsid w:val="008478A1"/>
    <w:rsid w:val="00866035"/>
    <w:rsid w:val="008728C6"/>
    <w:rsid w:val="00883286"/>
    <w:rsid w:val="00883CAB"/>
    <w:rsid w:val="008934DB"/>
    <w:rsid w:val="008945F9"/>
    <w:rsid w:val="008B6062"/>
    <w:rsid w:val="008B6536"/>
    <w:rsid w:val="008B75DD"/>
    <w:rsid w:val="008C1D7E"/>
    <w:rsid w:val="008F5CE1"/>
    <w:rsid w:val="00906F51"/>
    <w:rsid w:val="009120BF"/>
    <w:rsid w:val="0091312D"/>
    <w:rsid w:val="00921C03"/>
    <w:rsid w:val="0094002E"/>
    <w:rsid w:val="00953EA5"/>
    <w:rsid w:val="00961963"/>
    <w:rsid w:val="00975F34"/>
    <w:rsid w:val="0098252A"/>
    <w:rsid w:val="009A0848"/>
    <w:rsid w:val="009A6A4C"/>
    <w:rsid w:val="009B62CF"/>
    <w:rsid w:val="009C6774"/>
    <w:rsid w:val="009D2114"/>
    <w:rsid w:val="009F357B"/>
    <w:rsid w:val="009F5B2B"/>
    <w:rsid w:val="00A01319"/>
    <w:rsid w:val="00A03A56"/>
    <w:rsid w:val="00A06C6A"/>
    <w:rsid w:val="00A07EE5"/>
    <w:rsid w:val="00A219FA"/>
    <w:rsid w:val="00A236E2"/>
    <w:rsid w:val="00A27AA5"/>
    <w:rsid w:val="00A3134F"/>
    <w:rsid w:val="00A3270A"/>
    <w:rsid w:val="00A36C8A"/>
    <w:rsid w:val="00A446E1"/>
    <w:rsid w:val="00A45827"/>
    <w:rsid w:val="00A65074"/>
    <w:rsid w:val="00A6771C"/>
    <w:rsid w:val="00A700FC"/>
    <w:rsid w:val="00A71C47"/>
    <w:rsid w:val="00A97C8B"/>
    <w:rsid w:val="00AA13B6"/>
    <w:rsid w:val="00AA14C5"/>
    <w:rsid w:val="00AA2DF7"/>
    <w:rsid w:val="00AB0867"/>
    <w:rsid w:val="00AC2DB7"/>
    <w:rsid w:val="00AC3536"/>
    <w:rsid w:val="00AD5E28"/>
    <w:rsid w:val="00B036F8"/>
    <w:rsid w:val="00B106F3"/>
    <w:rsid w:val="00B114CE"/>
    <w:rsid w:val="00B12D8D"/>
    <w:rsid w:val="00B14993"/>
    <w:rsid w:val="00B2054F"/>
    <w:rsid w:val="00B34C77"/>
    <w:rsid w:val="00B52591"/>
    <w:rsid w:val="00B61C35"/>
    <w:rsid w:val="00B64CD3"/>
    <w:rsid w:val="00B65DB6"/>
    <w:rsid w:val="00B75C6A"/>
    <w:rsid w:val="00B82EB4"/>
    <w:rsid w:val="00B925E3"/>
    <w:rsid w:val="00B94BE4"/>
    <w:rsid w:val="00BA35C0"/>
    <w:rsid w:val="00BC0F48"/>
    <w:rsid w:val="00BD6D5A"/>
    <w:rsid w:val="00BD7685"/>
    <w:rsid w:val="00BE5869"/>
    <w:rsid w:val="00BF4B0B"/>
    <w:rsid w:val="00C052F0"/>
    <w:rsid w:val="00C06A0E"/>
    <w:rsid w:val="00C11D04"/>
    <w:rsid w:val="00C12596"/>
    <w:rsid w:val="00C20898"/>
    <w:rsid w:val="00C52F9A"/>
    <w:rsid w:val="00C55C5D"/>
    <w:rsid w:val="00C64B4E"/>
    <w:rsid w:val="00C668E5"/>
    <w:rsid w:val="00C72B62"/>
    <w:rsid w:val="00C73515"/>
    <w:rsid w:val="00C8399E"/>
    <w:rsid w:val="00C85047"/>
    <w:rsid w:val="00C87336"/>
    <w:rsid w:val="00CA5178"/>
    <w:rsid w:val="00CB0ADA"/>
    <w:rsid w:val="00CB66B8"/>
    <w:rsid w:val="00CD631A"/>
    <w:rsid w:val="00CE249D"/>
    <w:rsid w:val="00CF4E4C"/>
    <w:rsid w:val="00D0252C"/>
    <w:rsid w:val="00D03796"/>
    <w:rsid w:val="00D11886"/>
    <w:rsid w:val="00D12803"/>
    <w:rsid w:val="00D16648"/>
    <w:rsid w:val="00D279E0"/>
    <w:rsid w:val="00D3114E"/>
    <w:rsid w:val="00D32199"/>
    <w:rsid w:val="00D372F5"/>
    <w:rsid w:val="00D46D4B"/>
    <w:rsid w:val="00D50630"/>
    <w:rsid w:val="00D56A5F"/>
    <w:rsid w:val="00D56EDB"/>
    <w:rsid w:val="00D56F6C"/>
    <w:rsid w:val="00D6090C"/>
    <w:rsid w:val="00D667EC"/>
    <w:rsid w:val="00D712B5"/>
    <w:rsid w:val="00D72580"/>
    <w:rsid w:val="00D81F26"/>
    <w:rsid w:val="00D82B4C"/>
    <w:rsid w:val="00D905DC"/>
    <w:rsid w:val="00D96C6A"/>
    <w:rsid w:val="00DA07A9"/>
    <w:rsid w:val="00DA124B"/>
    <w:rsid w:val="00DA555F"/>
    <w:rsid w:val="00DA76A3"/>
    <w:rsid w:val="00DB1E56"/>
    <w:rsid w:val="00DD3F38"/>
    <w:rsid w:val="00E059C7"/>
    <w:rsid w:val="00E10659"/>
    <w:rsid w:val="00E17CA1"/>
    <w:rsid w:val="00E247DA"/>
    <w:rsid w:val="00E30776"/>
    <w:rsid w:val="00E33B2F"/>
    <w:rsid w:val="00E3626D"/>
    <w:rsid w:val="00E45B3A"/>
    <w:rsid w:val="00E473E0"/>
    <w:rsid w:val="00E57905"/>
    <w:rsid w:val="00E607F9"/>
    <w:rsid w:val="00E6422C"/>
    <w:rsid w:val="00E678EA"/>
    <w:rsid w:val="00E703A1"/>
    <w:rsid w:val="00E70E03"/>
    <w:rsid w:val="00E82597"/>
    <w:rsid w:val="00E82985"/>
    <w:rsid w:val="00E82CA5"/>
    <w:rsid w:val="00E8638D"/>
    <w:rsid w:val="00EA5C96"/>
    <w:rsid w:val="00ED3F99"/>
    <w:rsid w:val="00ED734C"/>
    <w:rsid w:val="00EE0C0B"/>
    <w:rsid w:val="00EE16E1"/>
    <w:rsid w:val="00EE3DBD"/>
    <w:rsid w:val="00EE4AE8"/>
    <w:rsid w:val="00F07BC1"/>
    <w:rsid w:val="00F14941"/>
    <w:rsid w:val="00F179B8"/>
    <w:rsid w:val="00F17CC0"/>
    <w:rsid w:val="00F22C0E"/>
    <w:rsid w:val="00F32458"/>
    <w:rsid w:val="00F361AB"/>
    <w:rsid w:val="00F36A88"/>
    <w:rsid w:val="00F46EFA"/>
    <w:rsid w:val="00F52696"/>
    <w:rsid w:val="00F603CC"/>
    <w:rsid w:val="00F62B36"/>
    <w:rsid w:val="00F73F5C"/>
    <w:rsid w:val="00F771EC"/>
    <w:rsid w:val="00FA685F"/>
    <w:rsid w:val="00FC37CC"/>
    <w:rsid w:val="00FD1E09"/>
    <w:rsid w:val="00FF0480"/>
    <w:rsid w:val="00FF3251"/>
    <w:rsid w:val="00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697696"/>
    <w:rPr>
      <w:rFonts w:ascii="Calibri" w:eastAsia="Calibri" w:hAnsi="Calibri" w:cs="Calibri"/>
      <w:spacing w:val="4"/>
      <w:sz w:val="19"/>
      <w:szCs w:val="19"/>
      <w:shd w:val="clear" w:color="auto" w:fill="FFFFFF"/>
    </w:rPr>
  </w:style>
  <w:style w:type="character" w:customStyle="1" w:styleId="2">
    <w:name w:val="Основной текст2"/>
    <w:basedOn w:val="a4"/>
    <w:rsid w:val="00697696"/>
    <w:rPr>
      <w:rFonts w:ascii="Calibri" w:eastAsia="Calibri" w:hAnsi="Calibri" w:cs="Calibri"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4"/>
    <w:rsid w:val="00697696"/>
    <w:rPr>
      <w:rFonts w:ascii="Calibri" w:eastAsia="Calibri" w:hAnsi="Calibri" w:cs="Calibri"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697696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 w:cs="Calibri"/>
      <w:spacing w:val="4"/>
      <w:sz w:val="19"/>
      <w:szCs w:val="19"/>
    </w:rPr>
  </w:style>
  <w:style w:type="paragraph" w:styleId="a5">
    <w:name w:val="Balloon Text"/>
    <w:basedOn w:val="a"/>
    <w:link w:val="a6"/>
    <w:semiHidden/>
    <w:unhideWhenUsed/>
    <w:rsid w:val="00D96C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96C6A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nhideWhenUsed/>
    <w:rsid w:val="007A06F0"/>
    <w:pPr>
      <w:overflowPunct w:val="0"/>
      <w:autoSpaceDE w:val="0"/>
      <w:autoSpaceDN w:val="0"/>
      <w:adjustRightInd w:val="0"/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A06F0"/>
  </w:style>
  <w:style w:type="paragraph" w:styleId="a9">
    <w:name w:val="List Paragraph"/>
    <w:basedOn w:val="a"/>
    <w:qFormat/>
    <w:rsid w:val="008728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697696"/>
    <w:rPr>
      <w:rFonts w:ascii="Calibri" w:eastAsia="Calibri" w:hAnsi="Calibri" w:cs="Calibri"/>
      <w:spacing w:val="4"/>
      <w:sz w:val="19"/>
      <w:szCs w:val="19"/>
      <w:shd w:val="clear" w:color="auto" w:fill="FFFFFF"/>
    </w:rPr>
  </w:style>
  <w:style w:type="character" w:customStyle="1" w:styleId="2">
    <w:name w:val="Основной текст2"/>
    <w:basedOn w:val="a4"/>
    <w:rsid w:val="00697696"/>
    <w:rPr>
      <w:rFonts w:ascii="Calibri" w:eastAsia="Calibri" w:hAnsi="Calibri" w:cs="Calibri"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4"/>
    <w:rsid w:val="00697696"/>
    <w:rPr>
      <w:rFonts w:ascii="Calibri" w:eastAsia="Calibri" w:hAnsi="Calibri" w:cs="Calibri"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697696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 w:cs="Calibri"/>
      <w:spacing w:val="4"/>
      <w:sz w:val="19"/>
      <w:szCs w:val="19"/>
    </w:rPr>
  </w:style>
  <w:style w:type="paragraph" w:styleId="a5">
    <w:name w:val="Balloon Text"/>
    <w:basedOn w:val="a"/>
    <w:link w:val="a6"/>
    <w:semiHidden/>
    <w:unhideWhenUsed/>
    <w:rsid w:val="00D96C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96C6A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nhideWhenUsed/>
    <w:rsid w:val="007A06F0"/>
    <w:pPr>
      <w:overflowPunct w:val="0"/>
      <w:autoSpaceDE w:val="0"/>
      <w:autoSpaceDN w:val="0"/>
      <w:adjustRightInd w:val="0"/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A06F0"/>
  </w:style>
  <w:style w:type="paragraph" w:styleId="a9">
    <w:name w:val="List Paragraph"/>
    <w:basedOn w:val="a"/>
    <w:qFormat/>
    <w:rsid w:val="008728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41C86-CE69-413D-80D6-5BDFF7D1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5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SabanskayaAI</cp:lastModifiedBy>
  <cp:revision>3</cp:revision>
  <cp:lastPrinted>2023-06-16T08:36:00Z</cp:lastPrinted>
  <dcterms:created xsi:type="dcterms:W3CDTF">2023-06-19T08:22:00Z</dcterms:created>
  <dcterms:modified xsi:type="dcterms:W3CDTF">2023-06-19T08:42:00Z</dcterms:modified>
</cp:coreProperties>
</file>