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8DA0" w14:textId="77777777" w:rsidR="00C32B6B" w:rsidRPr="00D4677B" w:rsidRDefault="00C32B6B" w:rsidP="00C32B6B">
      <w:pPr>
        <w:jc w:val="center"/>
        <w:rPr>
          <w:b/>
          <w:sz w:val="32"/>
          <w:szCs w:val="32"/>
        </w:rPr>
      </w:pPr>
      <w:r w:rsidRPr="00D4677B">
        <w:rPr>
          <w:b/>
          <w:sz w:val="32"/>
          <w:szCs w:val="32"/>
        </w:rPr>
        <w:t>Доклад</w:t>
      </w:r>
    </w:p>
    <w:p w14:paraId="1AC228A7" w14:textId="77777777" w:rsidR="00C32B6B" w:rsidRPr="00D4677B" w:rsidRDefault="00C32B6B" w:rsidP="00C32B6B">
      <w:pPr>
        <w:jc w:val="center"/>
        <w:rPr>
          <w:b/>
          <w:sz w:val="32"/>
          <w:szCs w:val="32"/>
        </w:rPr>
      </w:pPr>
      <w:r w:rsidRPr="00D4677B">
        <w:rPr>
          <w:b/>
          <w:sz w:val="32"/>
          <w:szCs w:val="32"/>
        </w:rPr>
        <w:t>главы администрации МО «Черноярский район»</w:t>
      </w:r>
    </w:p>
    <w:p w14:paraId="259E51BB" w14:textId="77777777" w:rsidR="00C32B6B" w:rsidRPr="00D4677B" w:rsidRDefault="00C32B6B" w:rsidP="00C32B6B">
      <w:pPr>
        <w:jc w:val="center"/>
        <w:rPr>
          <w:b/>
          <w:sz w:val="32"/>
          <w:szCs w:val="32"/>
        </w:rPr>
      </w:pPr>
      <w:r w:rsidRPr="00D4677B">
        <w:rPr>
          <w:b/>
          <w:sz w:val="32"/>
          <w:szCs w:val="32"/>
        </w:rPr>
        <w:t>о социально-экономическом развитии района</w:t>
      </w:r>
    </w:p>
    <w:p w14:paraId="45B23C37" w14:textId="1D7252F5" w:rsidR="00C32B6B" w:rsidRPr="00D4677B" w:rsidRDefault="00C32B6B" w:rsidP="00C32B6B">
      <w:pPr>
        <w:jc w:val="center"/>
        <w:rPr>
          <w:b/>
          <w:sz w:val="32"/>
          <w:szCs w:val="32"/>
        </w:rPr>
      </w:pPr>
      <w:r w:rsidRPr="00D4677B">
        <w:rPr>
          <w:b/>
          <w:sz w:val="32"/>
          <w:szCs w:val="32"/>
        </w:rPr>
        <w:t>за  202</w:t>
      </w:r>
      <w:r>
        <w:rPr>
          <w:b/>
          <w:sz w:val="32"/>
          <w:szCs w:val="32"/>
        </w:rPr>
        <w:t>2</w:t>
      </w:r>
      <w:r w:rsidRPr="00D4677B">
        <w:rPr>
          <w:b/>
          <w:sz w:val="32"/>
          <w:szCs w:val="32"/>
        </w:rPr>
        <w:t xml:space="preserve"> год и задачах на 202</w:t>
      </w:r>
      <w:r>
        <w:rPr>
          <w:b/>
          <w:sz w:val="32"/>
          <w:szCs w:val="32"/>
        </w:rPr>
        <w:t>3</w:t>
      </w:r>
      <w:r w:rsidRPr="00D4677B">
        <w:rPr>
          <w:b/>
          <w:sz w:val="32"/>
          <w:szCs w:val="32"/>
        </w:rPr>
        <w:t xml:space="preserve"> год.</w:t>
      </w:r>
    </w:p>
    <w:p w14:paraId="61BCD62E" w14:textId="77777777" w:rsidR="00C32B6B" w:rsidRPr="00D4677B" w:rsidRDefault="00C32B6B" w:rsidP="00C32B6B">
      <w:pPr>
        <w:jc w:val="center"/>
        <w:rPr>
          <w:b/>
          <w:sz w:val="32"/>
          <w:szCs w:val="32"/>
        </w:rPr>
      </w:pPr>
    </w:p>
    <w:p w14:paraId="24719880" w14:textId="77777777" w:rsidR="00C32B6B" w:rsidRPr="00D4677B" w:rsidRDefault="00C32B6B" w:rsidP="00C32B6B">
      <w:pPr>
        <w:jc w:val="center"/>
        <w:rPr>
          <w:b/>
          <w:bCs/>
          <w:sz w:val="32"/>
          <w:szCs w:val="32"/>
          <w:lang w:eastAsia="ru-RU"/>
        </w:rPr>
      </w:pPr>
      <w:r w:rsidRPr="00D4677B">
        <w:rPr>
          <w:rFonts w:ascii="Open Sans" w:hAnsi="Open Sans"/>
          <w:b/>
          <w:bCs/>
          <w:sz w:val="32"/>
          <w:szCs w:val="32"/>
          <w:lang w:eastAsia="ru-RU"/>
        </w:rPr>
        <w:br/>
      </w:r>
      <w:r w:rsidRPr="00D4677B">
        <w:rPr>
          <w:b/>
          <w:bCs/>
          <w:sz w:val="32"/>
          <w:szCs w:val="32"/>
          <w:lang w:eastAsia="ru-RU"/>
        </w:rPr>
        <w:t>Уважаемые коллеги!</w:t>
      </w:r>
    </w:p>
    <w:p w14:paraId="0CE96851" w14:textId="77777777" w:rsidR="008E2B53" w:rsidRPr="009C477F" w:rsidRDefault="008E2B53" w:rsidP="008E2B53">
      <w:pPr>
        <w:jc w:val="center"/>
        <w:rPr>
          <w:b/>
          <w:i/>
          <w:szCs w:val="28"/>
        </w:rPr>
      </w:pPr>
    </w:p>
    <w:p w14:paraId="6FE01AC6" w14:textId="437D7FBB" w:rsidR="00CF4208" w:rsidRDefault="008E2B53" w:rsidP="00CF420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77F">
        <w:rPr>
          <w:szCs w:val="28"/>
        </w:rPr>
        <w:tab/>
      </w:r>
      <w:r w:rsidR="00CF4208" w:rsidRPr="00D4677B">
        <w:rPr>
          <w:sz w:val="28"/>
          <w:szCs w:val="28"/>
        </w:rPr>
        <w:t xml:space="preserve">Позвольте мне в своем  отчете кратко остановиться на основных итогах нашей совместной работы </w:t>
      </w:r>
      <w:r w:rsidR="00CF4208">
        <w:rPr>
          <w:sz w:val="28"/>
          <w:szCs w:val="28"/>
        </w:rPr>
        <w:t xml:space="preserve"> за  </w:t>
      </w:r>
      <w:r w:rsidR="00CF4208" w:rsidRPr="00D4677B">
        <w:rPr>
          <w:sz w:val="28"/>
          <w:szCs w:val="28"/>
        </w:rPr>
        <w:t xml:space="preserve"> 202</w:t>
      </w:r>
      <w:r w:rsidR="00CF4208">
        <w:rPr>
          <w:sz w:val="28"/>
          <w:szCs w:val="28"/>
        </w:rPr>
        <w:t>2</w:t>
      </w:r>
      <w:r w:rsidR="00CF4208" w:rsidRPr="00D4677B">
        <w:rPr>
          <w:sz w:val="28"/>
          <w:szCs w:val="28"/>
        </w:rPr>
        <w:t xml:space="preserve"> год и перспективах </w:t>
      </w:r>
      <w:r w:rsidR="000A0995">
        <w:rPr>
          <w:sz w:val="28"/>
          <w:szCs w:val="28"/>
        </w:rPr>
        <w:t xml:space="preserve"> на </w:t>
      </w:r>
      <w:r w:rsidR="00CF4208" w:rsidRPr="00D4677B">
        <w:rPr>
          <w:sz w:val="28"/>
          <w:szCs w:val="28"/>
        </w:rPr>
        <w:t>202</w:t>
      </w:r>
      <w:r w:rsidR="00CF4208">
        <w:rPr>
          <w:sz w:val="28"/>
          <w:szCs w:val="28"/>
        </w:rPr>
        <w:t>3</w:t>
      </w:r>
      <w:r w:rsidR="00CF4208" w:rsidRPr="00D4677B">
        <w:rPr>
          <w:sz w:val="28"/>
          <w:szCs w:val="28"/>
        </w:rPr>
        <w:t xml:space="preserve"> год.</w:t>
      </w:r>
    </w:p>
    <w:p w14:paraId="3D6DE817" w14:textId="2B03C603" w:rsidR="004451A7" w:rsidRPr="009C477F" w:rsidRDefault="006A231A" w:rsidP="00CF4208">
      <w:pPr>
        <w:pStyle w:val="ac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C477F">
        <w:rPr>
          <w:sz w:val="32"/>
          <w:szCs w:val="32"/>
        </w:rPr>
        <w:t xml:space="preserve">        </w:t>
      </w:r>
      <w:r w:rsidRPr="00CF4208">
        <w:rPr>
          <w:sz w:val="28"/>
          <w:szCs w:val="28"/>
        </w:rPr>
        <w:t>Руководством района, при поддержке руководства области, в это не простое время, были приняты все необходимые меры по сохранению социальной стабильности, сбалансированности бюджета, по недопущению социальной напряженности.</w:t>
      </w:r>
      <w:r w:rsidR="00DF31B5" w:rsidRPr="009C477F">
        <w:rPr>
          <w:sz w:val="32"/>
          <w:szCs w:val="32"/>
        </w:rPr>
        <w:tab/>
      </w:r>
    </w:p>
    <w:p w14:paraId="3C6D9685" w14:textId="77777777" w:rsidR="00FA637C" w:rsidRPr="00CF4208" w:rsidRDefault="008E2B53" w:rsidP="008F6A9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C477F">
        <w:rPr>
          <w:sz w:val="32"/>
          <w:szCs w:val="32"/>
        </w:rPr>
        <w:tab/>
      </w:r>
      <w:r w:rsidR="006C3C81" w:rsidRPr="009C477F">
        <w:rPr>
          <w:sz w:val="32"/>
          <w:szCs w:val="32"/>
        </w:rPr>
        <w:t xml:space="preserve"> </w:t>
      </w:r>
      <w:r w:rsidRPr="00CF4208">
        <w:rPr>
          <w:szCs w:val="28"/>
          <w:lang w:eastAsia="ru-RU"/>
        </w:rPr>
        <w:t>Разрешите представить вам отчет о текущей ситуации в районе</w:t>
      </w:r>
      <w:r w:rsidR="00FA637C" w:rsidRPr="00CF4208">
        <w:rPr>
          <w:szCs w:val="28"/>
          <w:lang w:eastAsia="ru-RU"/>
        </w:rPr>
        <w:t xml:space="preserve"> и </w:t>
      </w:r>
      <w:r w:rsidRPr="00CF4208">
        <w:rPr>
          <w:szCs w:val="28"/>
          <w:lang w:eastAsia="ru-RU"/>
        </w:rPr>
        <w:t>деятельности администрации</w:t>
      </w:r>
      <w:r w:rsidR="00FA637C" w:rsidRPr="00CF4208">
        <w:rPr>
          <w:szCs w:val="28"/>
          <w:lang w:eastAsia="ru-RU"/>
        </w:rPr>
        <w:t xml:space="preserve"> по решению вопросов по </w:t>
      </w:r>
      <w:r w:rsidR="00FA637C" w:rsidRPr="00CF4208">
        <w:rPr>
          <w:szCs w:val="28"/>
        </w:rPr>
        <w:t>обеспечению благоприятных условий для проживания населения.</w:t>
      </w:r>
    </w:p>
    <w:p w14:paraId="53342FD3" w14:textId="77777777" w:rsidR="00FA637C" w:rsidRPr="00CF4208" w:rsidRDefault="00FA637C" w:rsidP="00023348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CF4208">
        <w:rPr>
          <w:szCs w:val="28"/>
        </w:rPr>
        <w:tab/>
      </w:r>
      <w:r w:rsidRPr="00CF4208">
        <w:rPr>
          <w:szCs w:val="28"/>
          <w:lang w:eastAsia="ru-RU"/>
        </w:rPr>
        <w:t>Остановлюсь на основных направлениях.</w:t>
      </w:r>
    </w:p>
    <w:p w14:paraId="267B3CC1" w14:textId="77777777" w:rsidR="007C082F" w:rsidRPr="00A93450" w:rsidRDefault="00FA637C" w:rsidP="007C082F">
      <w:pPr>
        <w:pStyle w:val="ad"/>
        <w:tabs>
          <w:tab w:val="center" w:pos="426"/>
        </w:tabs>
        <w:spacing w:before="0" w:after="0"/>
        <w:ind w:firstLine="426"/>
        <w:jc w:val="center"/>
        <w:textAlignment w:val="baseline"/>
      </w:pPr>
      <w:r w:rsidRPr="00A27215">
        <w:rPr>
          <w:color w:val="FF0000"/>
          <w:sz w:val="28"/>
          <w:szCs w:val="28"/>
        </w:rPr>
        <w:tab/>
      </w:r>
      <w:r w:rsidR="007C082F" w:rsidRPr="00A93450">
        <w:rPr>
          <w:b/>
          <w:sz w:val="28"/>
          <w:szCs w:val="28"/>
        </w:rPr>
        <w:t>Бюджет</w:t>
      </w:r>
    </w:p>
    <w:p w14:paraId="60D6842A" w14:textId="77777777" w:rsidR="007C082F" w:rsidRPr="00A93450" w:rsidRDefault="007C082F" w:rsidP="007C082F">
      <w:pPr>
        <w:pStyle w:val="ad"/>
        <w:tabs>
          <w:tab w:val="center" w:pos="426"/>
        </w:tabs>
        <w:spacing w:before="0" w:after="0"/>
        <w:ind w:firstLine="426"/>
        <w:jc w:val="center"/>
        <w:textAlignment w:val="baseline"/>
        <w:rPr>
          <w:b/>
          <w:sz w:val="28"/>
          <w:szCs w:val="28"/>
        </w:rPr>
      </w:pPr>
    </w:p>
    <w:p w14:paraId="263AD344" w14:textId="77777777" w:rsidR="00A27215" w:rsidRPr="00A93450" w:rsidRDefault="00A27215" w:rsidP="00A272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3450">
        <w:rPr>
          <w:szCs w:val="28"/>
        </w:rPr>
        <w:t xml:space="preserve">Главным инструментом проведения социальной, финансовой и инвестиционной политики на территории района является бюджет. </w:t>
      </w:r>
    </w:p>
    <w:p w14:paraId="39C79ED0" w14:textId="77777777" w:rsidR="00A27215" w:rsidRPr="00A93450" w:rsidRDefault="00A27215" w:rsidP="00A27215">
      <w:pPr>
        <w:autoSpaceDE w:val="0"/>
        <w:autoSpaceDN w:val="0"/>
        <w:adjustRightInd w:val="0"/>
        <w:jc w:val="both"/>
        <w:rPr>
          <w:szCs w:val="28"/>
        </w:rPr>
      </w:pPr>
      <w:r w:rsidRPr="00A93450">
        <w:rPr>
          <w:szCs w:val="28"/>
          <w:lang w:eastAsia="ru-RU"/>
        </w:rPr>
        <w:t xml:space="preserve">        Доходы консолидированного бюджета по состоянию на 01.01.2023 года составили 731,2 млн. руб. и увеличились относительно аналогичного периода прошлого года на 20,9% или на 126,5 млн. руб.</w:t>
      </w:r>
      <w:r w:rsidRPr="00A93450">
        <w:rPr>
          <w:szCs w:val="28"/>
        </w:rPr>
        <w:t xml:space="preserve"> И</w:t>
      </w:r>
      <w:r w:rsidRPr="00A93450">
        <w:rPr>
          <w:szCs w:val="28"/>
          <w:lang w:eastAsia="ru-RU"/>
        </w:rPr>
        <w:t>з них собственные доходы консолидированного бюджета по состоянию на 01.01.2023 года составили 236,8 млн. руб. и увеличились относительно аналогичного периода прошлого года на 4,4% или на 9,9 млн. руб.</w:t>
      </w:r>
    </w:p>
    <w:p w14:paraId="3A245380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ab/>
        <w:t>Основную долю в структуре налоговых поступлений составили:</w:t>
      </w:r>
    </w:p>
    <w:p w14:paraId="1EA42959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>- налог на доходы физических лиц –70,7%, исполнение к плану составило 102,3% в сумме 129,6 млн. руб.;</w:t>
      </w:r>
    </w:p>
    <w:p w14:paraId="1AD2F8A0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>- налоги на совокупный доход - 16,7%, исполнение к плану 105,5% в сумме 30,6 млн. руб.</w:t>
      </w:r>
    </w:p>
    <w:p w14:paraId="2A98DBEE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ab/>
        <w:t>В структуре неналоговых доходов - арендная плата за земли сельскохозяйственного назначения составляет 75,1%, исполнение к плану 107,6% в сумме 40,2 млн. руб.</w:t>
      </w:r>
    </w:p>
    <w:p w14:paraId="453A1014" w14:textId="77777777" w:rsidR="00A27215" w:rsidRPr="00A93450" w:rsidRDefault="00A27215" w:rsidP="00A27215">
      <w:pPr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ab/>
      </w:r>
    </w:p>
    <w:p w14:paraId="5F87A834" w14:textId="77777777" w:rsidR="00A27215" w:rsidRPr="00A93450" w:rsidRDefault="00A27215" w:rsidP="00A27215">
      <w:pPr>
        <w:ind w:firstLine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 xml:space="preserve">Расходы консолидированного бюджета на 01.01.2023 года составили 730,5 млн руб. и исполнены на 91,2%. Темп роста к аналогичному периоду прошлого года составил 19,6% или 119,8 </w:t>
      </w:r>
      <w:proofErr w:type="spellStart"/>
      <w:r w:rsidRPr="00A93450">
        <w:rPr>
          <w:szCs w:val="28"/>
          <w:lang w:eastAsia="ru-RU"/>
        </w:rPr>
        <w:t>тыс.руб</w:t>
      </w:r>
      <w:proofErr w:type="spellEnd"/>
      <w:r w:rsidRPr="00A93450">
        <w:rPr>
          <w:szCs w:val="28"/>
          <w:lang w:eastAsia="ru-RU"/>
        </w:rPr>
        <w:t xml:space="preserve">. В целом, бюджет района сохранил социальную направленность. </w:t>
      </w:r>
    </w:p>
    <w:p w14:paraId="724CC408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  <w:lang w:eastAsia="ru-RU"/>
        </w:rPr>
        <w:lastRenderedPageBreak/>
        <w:tab/>
        <w:t xml:space="preserve">В структуре расходов бюджета основные расходы приходятся на отрасли: </w:t>
      </w:r>
      <w:r w:rsidRPr="00A93450">
        <w:rPr>
          <w:szCs w:val="28"/>
        </w:rPr>
        <w:t>«Образование» - 44,6%, «Жилищно-коммунальное хозяйство» - 32,6 %, «Национальная экономика» - 8,8%.</w:t>
      </w:r>
    </w:p>
    <w:p w14:paraId="06094B64" w14:textId="77777777" w:rsidR="00A27215" w:rsidRPr="00A93450" w:rsidRDefault="00A27215" w:rsidP="00A27215">
      <w:pPr>
        <w:tabs>
          <w:tab w:val="left" w:pos="567"/>
          <w:tab w:val="left" w:pos="709"/>
        </w:tabs>
        <w:jc w:val="both"/>
        <w:rPr>
          <w:szCs w:val="28"/>
        </w:rPr>
      </w:pPr>
      <w:r w:rsidRPr="00A93450">
        <w:rPr>
          <w:szCs w:val="28"/>
        </w:rPr>
        <w:tab/>
        <w:t xml:space="preserve">С целью увеличения поступлений в доходную часть бюджета в текущем году администрация продолжает работу: </w:t>
      </w:r>
    </w:p>
    <w:p w14:paraId="2D9DDEC5" w14:textId="77777777" w:rsidR="00A27215" w:rsidRPr="00A93450" w:rsidRDefault="00A27215" w:rsidP="00A27215">
      <w:pPr>
        <w:tabs>
          <w:tab w:val="left" w:pos="709"/>
        </w:tabs>
        <w:jc w:val="both"/>
        <w:rPr>
          <w:szCs w:val="28"/>
        </w:rPr>
      </w:pPr>
      <w:r w:rsidRPr="00A93450">
        <w:rPr>
          <w:szCs w:val="28"/>
        </w:rPr>
        <w:t>- по участию в национальных проектах и государственных программах с целью привлечения дополнительных средств из бюджетов разных уровней;</w:t>
      </w:r>
    </w:p>
    <w:p w14:paraId="1C780230" w14:textId="77777777" w:rsidR="00A27215" w:rsidRPr="00A93450" w:rsidRDefault="00A27215" w:rsidP="00A27215">
      <w:pPr>
        <w:tabs>
          <w:tab w:val="left" w:pos="709"/>
        </w:tabs>
        <w:jc w:val="both"/>
        <w:rPr>
          <w:szCs w:val="28"/>
        </w:rPr>
      </w:pPr>
      <w:r w:rsidRPr="00A93450">
        <w:rPr>
          <w:szCs w:val="28"/>
        </w:rPr>
        <w:t>-  по взысканию недоимки по всем видам налогов;</w:t>
      </w:r>
    </w:p>
    <w:p w14:paraId="42F89E04" w14:textId="77777777" w:rsidR="00A27215" w:rsidRPr="00A93450" w:rsidRDefault="00A27215" w:rsidP="00A27215">
      <w:pPr>
        <w:tabs>
          <w:tab w:val="left" w:pos="709"/>
        </w:tabs>
        <w:jc w:val="both"/>
        <w:rPr>
          <w:szCs w:val="28"/>
        </w:rPr>
      </w:pPr>
      <w:r w:rsidRPr="00A93450">
        <w:rPr>
          <w:szCs w:val="28"/>
        </w:rPr>
        <w:t>- по созданию дополнительных рабочих мест и легализации трудовых отношений;</w:t>
      </w:r>
    </w:p>
    <w:p w14:paraId="56D2CA3B" w14:textId="77777777" w:rsidR="00A27215" w:rsidRPr="00A93450" w:rsidRDefault="00A27215" w:rsidP="00A27215">
      <w:pPr>
        <w:tabs>
          <w:tab w:val="left" w:pos="567"/>
          <w:tab w:val="left" w:pos="709"/>
        </w:tabs>
        <w:jc w:val="both"/>
        <w:rPr>
          <w:i/>
          <w:szCs w:val="28"/>
        </w:rPr>
      </w:pPr>
      <w:r w:rsidRPr="00A93450">
        <w:rPr>
          <w:szCs w:val="28"/>
        </w:rPr>
        <w:t>- по вовлечению в оборот невостребованных земельных участков.</w:t>
      </w:r>
    </w:p>
    <w:p w14:paraId="6FA51DE9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>Проводится работа по снижению недоимки по налогам  физических лиц. С этой целью осуществляется тесное сотрудничество с УФНС по Астраханской области, МФЦ, паспортно-визовой службой ОМВД России по Черноярскому району.</w:t>
      </w:r>
    </w:p>
    <w:p w14:paraId="2C7963BD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 xml:space="preserve">        Еженедельно проводится мониторинг должников с поселениями района. </w:t>
      </w:r>
    </w:p>
    <w:p w14:paraId="47F4194F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 xml:space="preserve">        На официальном сайте и в местах массового пребывания людей размещается информация о необходимости уплаты налогов.</w:t>
      </w:r>
    </w:p>
    <w:p w14:paraId="7A7BC8C2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 xml:space="preserve">Постоянно работает комиссия по адаптации неформального рынка труда и борьбе с нарушениями трудовых прав работников, на которой рассматриваются вопросы легализации трудовых отношений, повышения собираемости страховых взносов во внебюджетные фонды. </w:t>
      </w:r>
    </w:p>
    <w:p w14:paraId="79D1AB3E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>Осуществляется жесткий контроль за расходами подведомственных учреждений и организаций.</w:t>
      </w:r>
    </w:p>
    <w:p w14:paraId="7BA35198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bCs/>
          <w:szCs w:val="28"/>
        </w:rPr>
        <w:tab/>
        <w:t xml:space="preserve">По итогам проведенных конкурентных процедур на 01.01.2023 года, достигнута экономия бюджетных средств в сумме 29,1 млн руб. </w:t>
      </w:r>
    </w:p>
    <w:p w14:paraId="437E3FF6" w14:textId="6BFFDCE0" w:rsidR="00A27215" w:rsidRPr="00A93450" w:rsidRDefault="00A27215" w:rsidP="00A27215">
      <w:pPr>
        <w:tabs>
          <w:tab w:val="left" w:pos="567"/>
        </w:tabs>
        <w:jc w:val="both"/>
        <w:rPr>
          <w:bCs/>
          <w:spacing w:val="3"/>
          <w:szCs w:val="28"/>
        </w:rPr>
      </w:pPr>
      <w:r w:rsidRPr="00A93450">
        <w:rPr>
          <w:spacing w:val="3"/>
          <w:szCs w:val="28"/>
        </w:rPr>
        <w:tab/>
        <w:t xml:space="preserve">Среднемесячная зарплата работников организаций района по данным статистики  </w:t>
      </w:r>
      <w:r w:rsidRPr="00A93450">
        <w:rPr>
          <w:bCs/>
          <w:szCs w:val="28"/>
        </w:rPr>
        <w:t>Астраханьстат</w:t>
      </w:r>
      <w:r w:rsidRPr="00A93450">
        <w:rPr>
          <w:spacing w:val="3"/>
          <w:szCs w:val="28"/>
        </w:rPr>
        <w:t xml:space="preserve"> за 2022 года сложилась в сумме 4</w:t>
      </w:r>
      <w:r w:rsidR="00876360">
        <w:rPr>
          <w:spacing w:val="3"/>
          <w:szCs w:val="28"/>
        </w:rPr>
        <w:t xml:space="preserve">1700 </w:t>
      </w:r>
      <w:r w:rsidRPr="00A93450">
        <w:rPr>
          <w:spacing w:val="3"/>
          <w:szCs w:val="28"/>
        </w:rPr>
        <w:t>рубл</w:t>
      </w:r>
      <w:r w:rsidR="00876360">
        <w:rPr>
          <w:spacing w:val="3"/>
          <w:szCs w:val="28"/>
        </w:rPr>
        <w:t>ей</w:t>
      </w:r>
      <w:r w:rsidRPr="00A93450">
        <w:rPr>
          <w:spacing w:val="3"/>
          <w:szCs w:val="28"/>
        </w:rPr>
        <w:t xml:space="preserve"> </w:t>
      </w:r>
      <w:r w:rsidRPr="00A93450">
        <w:rPr>
          <w:bCs/>
          <w:szCs w:val="28"/>
        </w:rPr>
        <w:t xml:space="preserve">и увеличилась по сравнению с 2021 года на </w:t>
      </w:r>
      <w:r w:rsidR="00876360">
        <w:rPr>
          <w:bCs/>
          <w:szCs w:val="28"/>
        </w:rPr>
        <w:t>5,1</w:t>
      </w:r>
      <w:r w:rsidRPr="00A93450">
        <w:rPr>
          <w:bCs/>
          <w:szCs w:val="28"/>
        </w:rPr>
        <w:t>%</w:t>
      </w:r>
      <w:r w:rsidRPr="00A93450">
        <w:rPr>
          <w:bCs/>
          <w:spacing w:val="3"/>
          <w:szCs w:val="28"/>
        </w:rPr>
        <w:t>.</w:t>
      </w:r>
    </w:p>
    <w:p w14:paraId="5D689110" w14:textId="77777777" w:rsidR="00A27215" w:rsidRPr="00A93450" w:rsidRDefault="00A27215" w:rsidP="00A27215">
      <w:pPr>
        <w:tabs>
          <w:tab w:val="left" w:pos="567"/>
        </w:tabs>
        <w:jc w:val="both"/>
        <w:rPr>
          <w:spacing w:val="5"/>
          <w:szCs w:val="28"/>
        </w:rPr>
      </w:pPr>
      <w:r w:rsidRPr="00A93450">
        <w:rPr>
          <w:spacing w:val="3"/>
          <w:szCs w:val="28"/>
        </w:rPr>
        <w:t xml:space="preserve">       </w:t>
      </w:r>
      <w:r w:rsidRPr="00A93450">
        <w:rPr>
          <w:szCs w:val="28"/>
        </w:rPr>
        <w:t>Все показатели по исполнению</w:t>
      </w:r>
      <w:r w:rsidRPr="00A93450">
        <w:rPr>
          <w:spacing w:val="5"/>
          <w:szCs w:val="28"/>
        </w:rPr>
        <w:t xml:space="preserve"> «майских указов» Президента РФ по увеличению средней заработной платы отдельных категорий граждан выполняются в полном объеме. </w:t>
      </w:r>
    </w:p>
    <w:p w14:paraId="0F9204B5" w14:textId="77777777" w:rsidR="00A27215" w:rsidRPr="00A93450" w:rsidRDefault="00A27215" w:rsidP="00A27215">
      <w:pPr>
        <w:tabs>
          <w:tab w:val="left" w:pos="567"/>
        </w:tabs>
        <w:jc w:val="both"/>
        <w:rPr>
          <w:spacing w:val="5"/>
          <w:szCs w:val="28"/>
        </w:rPr>
      </w:pPr>
    </w:p>
    <w:p w14:paraId="5337074C" w14:textId="77777777" w:rsidR="007C082F" w:rsidRPr="00A93450" w:rsidRDefault="007C082F" w:rsidP="007C082F">
      <w:pPr>
        <w:tabs>
          <w:tab w:val="center" w:pos="426"/>
        </w:tabs>
        <w:kinsoku w:val="0"/>
        <w:overflowPunct w:val="0"/>
        <w:autoSpaceDE w:val="0"/>
        <w:ind w:right="-6" w:firstLine="425"/>
        <w:jc w:val="center"/>
        <w:rPr>
          <w:b/>
          <w:szCs w:val="28"/>
        </w:rPr>
      </w:pPr>
    </w:p>
    <w:p w14:paraId="011FBF89" w14:textId="77777777" w:rsidR="007C082F" w:rsidRPr="00A93450" w:rsidRDefault="007C082F" w:rsidP="007C082F">
      <w:pPr>
        <w:tabs>
          <w:tab w:val="center" w:pos="426"/>
        </w:tabs>
        <w:kinsoku w:val="0"/>
        <w:overflowPunct w:val="0"/>
        <w:autoSpaceDE w:val="0"/>
        <w:ind w:right="-6" w:firstLine="425"/>
        <w:jc w:val="center"/>
        <w:rPr>
          <w:b/>
          <w:szCs w:val="28"/>
        </w:rPr>
      </w:pPr>
    </w:p>
    <w:p w14:paraId="3A03A4D7" w14:textId="7183C1BB" w:rsidR="007C082F" w:rsidRPr="00A93450" w:rsidRDefault="007C082F" w:rsidP="007C082F">
      <w:pPr>
        <w:tabs>
          <w:tab w:val="center" w:pos="426"/>
        </w:tabs>
        <w:kinsoku w:val="0"/>
        <w:overflowPunct w:val="0"/>
        <w:autoSpaceDE w:val="0"/>
        <w:ind w:right="-6" w:firstLine="425"/>
        <w:jc w:val="center"/>
      </w:pPr>
      <w:r w:rsidRPr="00A93450">
        <w:rPr>
          <w:b/>
          <w:szCs w:val="28"/>
        </w:rPr>
        <w:t xml:space="preserve">Сельское хозяйство </w:t>
      </w:r>
    </w:p>
    <w:p w14:paraId="38D79D2E" w14:textId="77777777" w:rsidR="007C082F" w:rsidRPr="00A93450" w:rsidRDefault="007C082F" w:rsidP="007C082F">
      <w:pPr>
        <w:tabs>
          <w:tab w:val="center" w:pos="426"/>
        </w:tabs>
        <w:kinsoku w:val="0"/>
        <w:overflowPunct w:val="0"/>
        <w:autoSpaceDE w:val="0"/>
        <w:ind w:right="-6" w:firstLine="425"/>
        <w:jc w:val="center"/>
        <w:rPr>
          <w:b/>
          <w:szCs w:val="28"/>
        </w:rPr>
      </w:pPr>
    </w:p>
    <w:p w14:paraId="767E505C" w14:textId="77777777" w:rsidR="00FE32D3" w:rsidRPr="009836EE" w:rsidRDefault="00FE32D3" w:rsidP="00FE32D3">
      <w:pPr>
        <w:jc w:val="both"/>
        <w:rPr>
          <w:szCs w:val="28"/>
        </w:rPr>
      </w:pPr>
    </w:p>
    <w:p w14:paraId="66DDC2C5" w14:textId="77777777" w:rsidR="00FE32D3" w:rsidRPr="009836EE" w:rsidRDefault="00FE32D3" w:rsidP="00FE32D3">
      <w:pPr>
        <w:ind w:firstLine="567"/>
        <w:jc w:val="both"/>
        <w:rPr>
          <w:szCs w:val="28"/>
        </w:rPr>
      </w:pPr>
      <w:r w:rsidRPr="009836EE">
        <w:rPr>
          <w:szCs w:val="28"/>
        </w:rPr>
        <w:t>В экономике Черноярского района определяющее значение принадлежит сельскохозяйственной отрасли.</w:t>
      </w:r>
    </w:p>
    <w:p w14:paraId="6485E864" w14:textId="77777777" w:rsidR="00FE32D3" w:rsidRPr="009836EE" w:rsidRDefault="00FE32D3" w:rsidP="00FE32D3">
      <w:pPr>
        <w:ind w:firstLine="567"/>
        <w:jc w:val="both"/>
        <w:rPr>
          <w:szCs w:val="28"/>
          <w:highlight w:val="yellow"/>
        </w:rPr>
      </w:pPr>
      <w:r w:rsidRPr="009836EE">
        <w:rPr>
          <w:szCs w:val="28"/>
        </w:rPr>
        <w:t>Производством сельскохозяйственной продукции сегодня занимаются: 4 сельскохозяйственных предприятий, 5700 личных подсобных хозяйств и 426 крестьянских (фермерских) хозяйств.</w:t>
      </w:r>
    </w:p>
    <w:p w14:paraId="00312298" w14:textId="77777777" w:rsidR="00FE32D3" w:rsidRPr="009836EE" w:rsidRDefault="00FE32D3" w:rsidP="00FE32D3">
      <w:pPr>
        <w:ind w:firstLine="567"/>
        <w:jc w:val="both"/>
        <w:rPr>
          <w:szCs w:val="28"/>
        </w:rPr>
      </w:pPr>
      <w:r w:rsidRPr="009836EE">
        <w:rPr>
          <w:szCs w:val="28"/>
        </w:rPr>
        <w:lastRenderedPageBreak/>
        <w:t>Объем валовой продукции сельского хозяйства по итогам 2022 года составил 4,64 млрд руб. и увеличился относительно 2021 года на 1,6%.</w:t>
      </w:r>
    </w:p>
    <w:p w14:paraId="70B32ADF" w14:textId="64257229" w:rsidR="007C082F" w:rsidRPr="009836EE" w:rsidRDefault="007C082F" w:rsidP="00FE32D3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Сельскохозяйственное производство Черноярского района имеет многоотраслевую структуру: овощеводство, бахчеводство, зерно-производство, кормопроизводство, мясное скотоводство и овцеводство. </w:t>
      </w:r>
    </w:p>
    <w:p w14:paraId="2480A81F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На фоне увеличения посевных площадей происходит заметный рост производства растениеводческой продукции, который обусловлен, в первую очередь, использованием качественных высокоурожайных сортов, применением энергосберегающих технологий, капельного орошения, научно-обоснованных норм внесения минеральных удобрений и средств защиты растений.</w:t>
      </w:r>
    </w:p>
    <w:p w14:paraId="6A6AFF29" w14:textId="77777777" w:rsidR="00FE32D3" w:rsidRPr="009836EE" w:rsidRDefault="00FE32D3" w:rsidP="00FE32D3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Производством растениеводческой продукции в 2022 году были заняты 1 сельскохозяйственное предприятие и 132 КФХ. </w:t>
      </w:r>
    </w:p>
    <w:p w14:paraId="25CBAE06" w14:textId="77777777" w:rsidR="00FE32D3" w:rsidRPr="009836EE" w:rsidRDefault="00FE32D3" w:rsidP="00FE32D3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Площадь пашни района составляет 62 тыс. га (20% от общей площади сельхозугодий), в том числе орошаемой – 23,8 тыс. га. </w:t>
      </w:r>
    </w:p>
    <w:p w14:paraId="11DFE5C3" w14:textId="77777777" w:rsidR="00FE32D3" w:rsidRPr="009836EE" w:rsidRDefault="00FE32D3" w:rsidP="00FE32D3">
      <w:pPr>
        <w:ind w:firstLine="567"/>
        <w:jc w:val="both"/>
        <w:rPr>
          <w:szCs w:val="28"/>
        </w:rPr>
      </w:pPr>
      <w:r w:rsidRPr="009836EE">
        <w:rPr>
          <w:szCs w:val="28"/>
        </w:rPr>
        <w:t>В рамках заключенного соглашения с министерством сельского хозяйства и рыбной промышленности Астраханской области Черноярский район имеет следующие показатели по посевным площадям:</w:t>
      </w:r>
    </w:p>
    <w:p w14:paraId="557E2B8D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Вся посевная площадь 10691,6 гектаров;</w:t>
      </w:r>
    </w:p>
    <w:p w14:paraId="6459A586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Зерновые 4100 гектар – 117 % к плану 2022 года;</w:t>
      </w:r>
    </w:p>
    <w:p w14:paraId="5E2FF5B2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Овощные 3647 гектара – 102,5 % к плану 2022 года;</w:t>
      </w:r>
    </w:p>
    <w:p w14:paraId="70F19CB5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Бахчевые 317 гектаров – 81,5 % к плану 2022 года;</w:t>
      </w:r>
    </w:p>
    <w:p w14:paraId="0015ACF1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Картофель 212 гектара – 80 % к плану 2022 года;</w:t>
      </w:r>
    </w:p>
    <w:p w14:paraId="5A983D4A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Кормовые 2416 гектаров – 75 % к плану 2022 года;</w:t>
      </w:r>
    </w:p>
    <w:p w14:paraId="1D743261" w14:textId="77777777" w:rsidR="00FE32D3" w:rsidRPr="009836EE" w:rsidRDefault="00FE32D3" w:rsidP="00FE32D3">
      <w:pPr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Технические культуры (соя) 228 гектаров.</w:t>
      </w:r>
    </w:p>
    <w:p w14:paraId="6CCC349C" w14:textId="42403AEF" w:rsidR="00FE32D3" w:rsidRPr="009836EE" w:rsidRDefault="00FE32D3" w:rsidP="00FE32D3">
      <w:pPr>
        <w:ind w:left="360"/>
        <w:jc w:val="both"/>
        <w:rPr>
          <w:szCs w:val="28"/>
          <w:highlight w:val="yellow"/>
        </w:rPr>
      </w:pPr>
      <w:r w:rsidRPr="009836EE">
        <w:rPr>
          <w:szCs w:val="28"/>
        </w:rPr>
        <w:t xml:space="preserve">Объем производства растениеводческой продукции за 2022 год составил: </w:t>
      </w:r>
      <w:r w:rsidRPr="009836EE">
        <w:rPr>
          <w:szCs w:val="28"/>
        </w:rPr>
        <w:br/>
      </w:r>
      <w:r w:rsidR="00062FF7" w:rsidRPr="009836EE">
        <w:rPr>
          <w:szCs w:val="28"/>
        </w:rPr>
        <w:t xml:space="preserve">-    </w:t>
      </w:r>
      <w:r w:rsidRPr="009836EE">
        <w:rPr>
          <w:szCs w:val="28"/>
        </w:rPr>
        <w:t>зерновых 12067,5 т – 98 % к плану 2022 года,</w:t>
      </w:r>
      <w:r w:rsidRPr="009836EE">
        <w:rPr>
          <w:szCs w:val="28"/>
          <w:highlight w:val="yellow"/>
        </w:rPr>
        <w:t xml:space="preserve"> </w:t>
      </w:r>
    </w:p>
    <w:p w14:paraId="710B2673" w14:textId="77777777" w:rsidR="00FE32D3" w:rsidRPr="009836EE" w:rsidRDefault="00FE32D3" w:rsidP="00FE32D3">
      <w:pPr>
        <w:pStyle w:val="ab"/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 xml:space="preserve">овощей 221506,3 т – 108,0 % к плану 2022 года, </w:t>
      </w:r>
    </w:p>
    <w:p w14:paraId="53CF0BA1" w14:textId="77777777" w:rsidR="00FE32D3" w:rsidRPr="009836EE" w:rsidRDefault="00FE32D3" w:rsidP="00FE32D3">
      <w:pPr>
        <w:pStyle w:val="ab"/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бахчевых 11560,4 т – 78 % к плану 2022 года,</w:t>
      </w:r>
    </w:p>
    <w:p w14:paraId="48FDF116" w14:textId="77777777" w:rsidR="00FE32D3" w:rsidRPr="009836EE" w:rsidRDefault="00FE32D3" w:rsidP="00FE32D3">
      <w:pPr>
        <w:pStyle w:val="ab"/>
        <w:numPr>
          <w:ilvl w:val="0"/>
          <w:numId w:val="3"/>
        </w:numPr>
        <w:jc w:val="both"/>
        <w:rPr>
          <w:szCs w:val="28"/>
        </w:rPr>
      </w:pPr>
      <w:r w:rsidRPr="009836EE">
        <w:rPr>
          <w:szCs w:val="28"/>
        </w:rPr>
        <w:t>картофеля 4111,2 т – 72 % к плану 2022 года</w:t>
      </w:r>
    </w:p>
    <w:p w14:paraId="76BE7185" w14:textId="2CA7FF93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Под урожай 2022 года в район было завезено 4,</w:t>
      </w:r>
      <w:r w:rsidR="00062FF7" w:rsidRPr="009836EE">
        <w:rPr>
          <w:szCs w:val="28"/>
        </w:rPr>
        <w:t>8</w:t>
      </w:r>
      <w:r w:rsidRPr="009836EE">
        <w:rPr>
          <w:szCs w:val="28"/>
        </w:rPr>
        <w:t xml:space="preserve"> тыс. тонн минеральных удобрений. </w:t>
      </w:r>
      <w:r w:rsidRPr="009836EE">
        <w:rPr>
          <w:szCs w:val="28"/>
        </w:rPr>
        <w:tab/>
      </w:r>
    </w:p>
    <w:p w14:paraId="0315E75E" w14:textId="6E176411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Эффективно внедряются системы капельного орошения, позволяющие сократить затраты сельхозтоваропроизводителей на полив, создать оптимальные условия для роста и развития растений, повысить урожай и его качество. </w:t>
      </w:r>
      <w:r w:rsidR="00062FF7" w:rsidRPr="009836EE">
        <w:rPr>
          <w:szCs w:val="28"/>
        </w:rPr>
        <w:t>В 2022 году капельное орошение применялось на площади 3055 га.</w:t>
      </w:r>
    </w:p>
    <w:p w14:paraId="24DD3ECC" w14:textId="77777777" w:rsidR="00062FF7" w:rsidRPr="009836EE" w:rsidRDefault="007C082F" w:rsidP="00062FF7">
      <w:pPr>
        <w:ind w:firstLine="567"/>
        <w:jc w:val="both"/>
        <w:rPr>
          <w:szCs w:val="28"/>
          <w:highlight w:val="yellow"/>
        </w:rPr>
      </w:pPr>
      <w:r w:rsidRPr="009836EE">
        <w:rPr>
          <w:szCs w:val="28"/>
        </w:rPr>
        <w:t xml:space="preserve">Для успешного хранения выращенной продукции необходима развитая сеть овощехранилищ. В районе построено 28 овощехранилищ общей мощностью хранения </w:t>
      </w:r>
      <w:r w:rsidR="00062FF7" w:rsidRPr="009836EE">
        <w:rPr>
          <w:szCs w:val="28"/>
        </w:rPr>
        <w:t>30</w:t>
      </w:r>
      <w:r w:rsidRPr="009836EE">
        <w:rPr>
          <w:szCs w:val="28"/>
        </w:rPr>
        <w:t xml:space="preserve"> тыс. тонн из них 5 овощехранилищ мощностью 9,5 тыс. тонн оснащены климатическим оборудованием. </w:t>
      </w:r>
      <w:r w:rsidR="00062FF7" w:rsidRPr="009836EE">
        <w:rPr>
          <w:szCs w:val="28"/>
        </w:rPr>
        <w:t xml:space="preserve">В период с 2014 по 2022 год было введено в эксплуатацию 12 современных овощехранилищ вместимостью 23 тыс. тонн. </w:t>
      </w:r>
    </w:p>
    <w:p w14:paraId="37CC6A07" w14:textId="15C4E0EF" w:rsidR="00062FF7" w:rsidRPr="009836EE" w:rsidRDefault="00062FF7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В 2022 году заложено на хранение 100 тонн картофеля, 28444 тонн лука и 3345 тонн моркови.</w:t>
      </w:r>
      <w:r w:rsidRPr="009836EE">
        <w:rPr>
          <w:szCs w:val="28"/>
          <w:highlight w:val="yellow"/>
        </w:rPr>
        <w:t xml:space="preserve"> </w:t>
      </w:r>
    </w:p>
    <w:p w14:paraId="7A59B1EC" w14:textId="3F6F9C4F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lastRenderedPageBreak/>
        <w:t>Для развития  данного направления  выделяется  финансовая поддержка в виде грантов.</w:t>
      </w:r>
    </w:p>
    <w:p w14:paraId="5E0BB474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В связи с ростом объема валовой сельскохозяйственной продукции увеличена и ее переработка. В районе имеется консервный цех по переработке сельскохозяйственной продукции – КФХ Саблиной Н.В. Ежегодно цех выпускает более 2,3 млн условных банок овощных консервов которые  реализуется на всей территории России.</w:t>
      </w:r>
    </w:p>
    <w:p w14:paraId="0216B184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В рамках программы по импортозамещению на территории района возрождается садоводство. Наиболее перспективное направление – развитие садов по интенсивным технологиям выращивания, позволяющим получать урожай на третий год после посадки. Площадь многолетних насаждений составляет 16,5 га, с ежегодным объёмом производства около 86,2 тонн.</w:t>
      </w:r>
    </w:p>
    <w:p w14:paraId="3BA4D398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Одним из важнейших направлений в отрасли сельского хозяйства является орошение земель, без этого решать задачи по развитию отрасли невозможно.</w:t>
      </w:r>
    </w:p>
    <w:p w14:paraId="3D56425E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>Сегодня со стороны государства софинансирование проектов мелиорации составляет 50%, благодаря этому главами крестьянско-фермерских хозяйств проводятся мероприятия по техническому перевооружению гидромелиоративных систем, строительству новых.</w:t>
      </w:r>
    </w:p>
    <w:p w14:paraId="313CD9F4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 В 2022 году крестьянскими хозяйствами  проведены работы по техническому перевооружению гидромелиоративных систем ( более 90 га земли) и поданы заявки на участие в предварительном отборе проектов мелиорации на 2023 финансовый год.</w:t>
      </w:r>
    </w:p>
    <w:p w14:paraId="42BFFF90" w14:textId="77777777" w:rsidR="001B0064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Животноводы практически полностью обеспечивают спрос населения в мясной продукции. </w:t>
      </w:r>
    </w:p>
    <w:p w14:paraId="71FF1BB1" w14:textId="106A7C6D" w:rsidR="001B0064" w:rsidRPr="009836EE" w:rsidRDefault="001B0064" w:rsidP="001B0064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В 2022 году </w:t>
      </w:r>
      <w:r w:rsidR="009836EE" w:rsidRPr="009836EE">
        <w:rPr>
          <w:szCs w:val="28"/>
        </w:rPr>
        <w:t xml:space="preserve">поголовье сельскохозяйственных животных </w:t>
      </w:r>
      <w:r w:rsidRPr="009836EE">
        <w:rPr>
          <w:szCs w:val="28"/>
        </w:rPr>
        <w:t>в хозяйствах всех категорий</w:t>
      </w:r>
      <w:r w:rsidR="009836EE" w:rsidRPr="009836EE">
        <w:rPr>
          <w:szCs w:val="28"/>
        </w:rPr>
        <w:t xml:space="preserve"> составило</w:t>
      </w:r>
      <w:r w:rsidRPr="009836EE">
        <w:rPr>
          <w:szCs w:val="28"/>
        </w:rPr>
        <w:t xml:space="preserve">:  </w:t>
      </w:r>
    </w:p>
    <w:p w14:paraId="62D64AB6" w14:textId="17BBDE2B" w:rsidR="001B0064" w:rsidRPr="009836EE" w:rsidRDefault="001B0064" w:rsidP="001B0064">
      <w:pPr>
        <w:ind w:firstLine="426"/>
        <w:jc w:val="both"/>
        <w:rPr>
          <w:szCs w:val="28"/>
        </w:rPr>
      </w:pPr>
      <w:r w:rsidRPr="009836EE">
        <w:rPr>
          <w:szCs w:val="28"/>
        </w:rPr>
        <w:t xml:space="preserve">-  поголовье крупно рогатого скота </w:t>
      </w:r>
      <w:r w:rsidR="009836EE" w:rsidRPr="009836EE">
        <w:rPr>
          <w:szCs w:val="28"/>
        </w:rPr>
        <w:t>-</w:t>
      </w:r>
      <w:r w:rsidRPr="009836EE">
        <w:rPr>
          <w:szCs w:val="28"/>
        </w:rPr>
        <w:t xml:space="preserve"> 16088 гол. (100 % к плану 2022 года)</w:t>
      </w:r>
      <w:r w:rsidR="009836EE" w:rsidRPr="009836EE">
        <w:rPr>
          <w:szCs w:val="28"/>
        </w:rPr>
        <w:t>:</w:t>
      </w:r>
      <w:r w:rsidRPr="009836EE">
        <w:rPr>
          <w:szCs w:val="28"/>
        </w:rPr>
        <w:t xml:space="preserve"> </w:t>
      </w:r>
    </w:p>
    <w:p w14:paraId="51FD1A3B" w14:textId="77777777" w:rsidR="001B0064" w:rsidRPr="009836EE" w:rsidRDefault="001B0064" w:rsidP="001B0064">
      <w:pPr>
        <w:jc w:val="both"/>
        <w:rPr>
          <w:szCs w:val="28"/>
        </w:rPr>
      </w:pPr>
      <w:r w:rsidRPr="009836EE">
        <w:rPr>
          <w:szCs w:val="28"/>
        </w:rPr>
        <w:t xml:space="preserve">     в том числе коров – 10242 голов (103,5 % к плану 2022 года),  </w:t>
      </w:r>
    </w:p>
    <w:p w14:paraId="75E43BC5" w14:textId="77777777" w:rsidR="001B0064" w:rsidRPr="009836EE" w:rsidRDefault="001B0064" w:rsidP="001B0064">
      <w:pPr>
        <w:jc w:val="both"/>
        <w:rPr>
          <w:szCs w:val="28"/>
        </w:rPr>
      </w:pPr>
      <w:r w:rsidRPr="009836EE">
        <w:rPr>
          <w:szCs w:val="28"/>
        </w:rPr>
        <w:t xml:space="preserve">     - поголовье МРС – 270235 голов (97,5 % к плану 2022 года).</w:t>
      </w:r>
    </w:p>
    <w:p w14:paraId="5F2A2F28" w14:textId="3CE75344" w:rsidR="001B0064" w:rsidRPr="009836EE" w:rsidRDefault="001B0064" w:rsidP="001B0064">
      <w:pPr>
        <w:jc w:val="both"/>
        <w:rPr>
          <w:szCs w:val="28"/>
          <w:highlight w:val="yellow"/>
        </w:rPr>
      </w:pPr>
      <w:r w:rsidRPr="009836EE">
        <w:rPr>
          <w:szCs w:val="28"/>
        </w:rPr>
        <w:t xml:space="preserve">     - поголовье лошадей 624головы (72 % к плану 2022 года).</w:t>
      </w:r>
    </w:p>
    <w:p w14:paraId="1ACB40D8" w14:textId="77777777" w:rsidR="009836EE" w:rsidRPr="009836EE" w:rsidRDefault="001B0064" w:rsidP="001B0064">
      <w:pPr>
        <w:ind w:firstLine="567"/>
        <w:jc w:val="both"/>
        <w:rPr>
          <w:szCs w:val="28"/>
        </w:rPr>
      </w:pPr>
      <w:r w:rsidRPr="009836EE">
        <w:rPr>
          <w:szCs w:val="28"/>
        </w:rPr>
        <w:t>Реализовано</w:t>
      </w:r>
      <w:r w:rsidR="009836EE" w:rsidRPr="009836EE">
        <w:rPr>
          <w:szCs w:val="28"/>
        </w:rPr>
        <w:t>:</w:t>
      </w:r>
    </w:p>
    <w:p w14:paraId="61CC943B" w14:textId="02835E50" w:rsidR="009836EE" w:rsidRPr="009836EE" w:rsidRDefault="009836EE" w:rsidP="001B0064">
      <w:pPr>
        <w:ind w:firstLine="567"/>
        <w:jc w:val="both"/>
        <w:rPr>
          <w:szCs w:val="28"/>
        </w:rPr>
      </w:pPr>
      <w:r w:rsidRPr="009836EE">
        <w:rPr>
          <w:szCs w:val="28"/>
        </w:rPr>
        <w:t>-</w:t>
      </w:r>
      <w:r w:rsidR="001B0064" w:rsidRPr="009836EE">
        <w:rPr>
          <w:szCs w:val="28"/>
        </w:rPr>
        <w:t xml:space="preserve"> скота и птицы в живом весе 7,1 тыс. тонн, что составляет 80,9 % к годовому плану</w:t>
      </w:r>
      <w:r w:rsidRPr="009836EE">
        <w:rPr>
          <w:szCs w:val="28"/>
        </w:rPr>
        <w:t>;</w:t>
      </w:r>
    </w:p>
    <w:p w14:paraId="1AD75133" w14:textId="5152DDBB" w:rsidR="009836EE" w:rsidRPr="009836EE" w:rsidRDefault="009836EE" w:rsidP="001B0064">
      <w:pPr>
        <w:ind w:firstLine="567"/>
        <w:jc w:val="both"/>
        <w:rPr>
          <w:szCs w:val="28"/>
        </w:rPr>
      </w:pPr>
      <w:r w:rsidRPr="009836EE">
        <w:rPr>
          <w:szCs w:val="28"/>
        </w:rPr>
        <w:t>-</w:t>
      </w:r>
      <w:r w:rsidR="001B0064" w:rsidRPr="009836EE">
        <w:rPr>
          <w:szCs w:val="28"/>
        </w:rPr>
        <w:t xml:space="preserve"> получено 1642,5 тыс. яиц – 77,4 % к плану, </w:t>
      </w:r>
    </w:p>
    <w:p w14:paraId="705FEE24" w14:textId="72C67793" w:rsidR="001B0064" w:rsidRPr="009836EE" w:rsidRDefault="009836EE" w:rsidP="001B0064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- </w:t>
      </w:r>
      <w:r w:rsidR="001B0064" w:rsidRPr="009836EE">
        <w:rPr>
          <w:szCs w:val="28"/>
        </w:rPr>
        <w:t>настрижено 485,9 тонн шерсти – 87,2 % к плану.</w:t>
      </w:r>
    </w:p>
    <w:p w14:paraId="2B3FC866" w14:textId="77777777" w:rsidR="001B0064" w:rsidRPr="009836EE" w:rsidRDefault="001B0064" w:rsidP="001B0064">
      <w:pPr>
        <w:ind w:firstLine="567"/>
        <w:jc w:val="both"/>
        <w:rPr>
          <w:szCs w:val="28"/>
          <w:highlight w:val="yellow"/>
        </w:rPr>
      </w:pPr>
    </w:p>
    <w:p w14:paraId="7E7E8932" w14:textId="77777777" w:rsidR="001B0064" w:rsidRPr="009836EE" w:rsidRDefault="001B0064" w:rsidP="007C082F">
      <w:pPr>
        <w:ind w:firstLine="567"/>
        <w:jc w:val="both"/>
        <w:rPr>
          <w:szCs w:val="28"/>
        </w:rPr>
      </w:pPr>
    </w:p>
    <w:p w14:paraId="6C7224EA" w14:textId="77777777" w:rsidR="001B0064" w:rsidRPr="009836EE" w:rsidRDefault="001B0064" w:rsidP="007C082F">
      <w:pPr>
        <w:ind w:firstLine="567"/>
        <w:jc w:val="both"/>
        <w:rPr>
          <w:szCs w:val="28"/>
        </w:rPr>
      </w:pPr>
    </w:p>
    <w:p w14:paraId="5259EBCC" w14:textId="57622D56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Успешно работают четыре убойных цеха в сёлах Зубовка, Старица, </w:t>
      </w:r>
      <w:proofErr w:type="spellStart"/>
      <w:r w:rsidRPr="009836EE">
        <w:rPr>
          <w:szCs w:val="28"/>
        </w:rPr>
        <w:t>Ушаковка</w:t>
      </w:r>
      <w:proofErr w:type="spellEnd"/>
      <w:r w:rsidRPr="009836EE">
        <w:rPr>
          <w:szCs w:val="28"/>
        </w:rPr>
        <w:t xml:space="preserve"> и Солёное Займище. В районе имеются магазины, где можно купить свежее мясо, полуфабрикаты, субпродукты и молочную  продукцию. Благодаря нашим производителям мясом и молоком  обеспечено население, а также детские сады и школы района.</w:t>
      </w:r>
    </w:p>
    <w:p w14:paraId="5EB7D0A4" w14:textId="77777777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lastRenderedPageBreak/>
        <w:t xml:space="preserve">Активно ведет свою деятельность </w:t>
      </w:r>
      <w:proofErr w:type="spellStart"/>
      <w:r w:rsidRPr="009836EE">
        <w:rPr>
          <w:szCs w:val="28"/>
        </w:rPr>
        <w:t>племрепродуктор</w:t>
      </w:r>
      <w:proofErr w:type="spellEnd"/>
      <w:r w:rsidRPr="009836EE">
        <w:rPr>
          <w:szCs w:val="28"/>
        </w:rPr>
        <w:t xml:space="preserve"> по разведению КРС казахской белоголовой породы</w:t>
      </w:r>
      <w:r w:rsidRPr="009836EE">
        <w:rPr>
          <w:szCs w:val="28"/>
          <w:lang w:eastAsia="ru-RU"/>
        </w:rPr>
        <w:t xml:space="preserve"> </w:t>
      </w:r>
      <w:r w:rsidRPr="009836EE">
        <w:rPr>
          <w:szCs w:val="28"/>
        </w:rPr>
        <w:t xml:space="preserve">ООО «Жаркова».  </w:t>
      </w:r>
    </w:p>
    <w:p w14:paraId="4CCC141F" w14:textId="6C57C3B0" w:rsidR="007C082F" w:rsidRPr="009836EE" w:rsidRDefault="007C082F" w:rsidP="007C082F">
      <w:pPr>
        <w:ind w:firstLine="567"/>
        <w:jc w:val="both"/>
        <w:rPr>
          <w:szCs w:val="28"/>
        </w:rPr>
      </w:pPr>
      <w:r w:rsidRPr="009836EE">
        <w:rPr>
          <w:szCs w:val="28"/>
        </w:rPr>
        <w:t xml:space="preserve">Но достижение серьёзных результатов в сельскохозяйственной отрасли невозможно было бы без государственной поддержки. По итогам 2022 года из бюджетов всех уровней сельхозтоваропроизводители получили </w:t>
      </w:r>
      <w:proofErr w:type="spellStart"/>
      <w:r w:rsidRPr="009836EE">
        <w:rPr>
          <w:szCs w:val="28"/>
        </w:rPr>
        <w:t>гос.поддержку</w:t>
      </w:r>
      <w:proofErr w:type="spellEnd"/>
      <w:r w:rsidRPr="009836EE">
        <w:rPr>
          <w:szCs w:val="28"/>
        </w:rPr>
        <w:t xml:space="preserve"> на сумму более </w:t>
      </w:r>
      <w:r w:rsidR="009836EE" w:rsidRPr="009836EE">
        <w:rPr>
          <w:szCs w:val="28"/>
        </w:rPr>
        <w:t>141,6</w:t>
      </w:r>
      <w:r w:rsidRPr="009836EE">
        <w:rPr>
          <w:szCs w:val="28"/>
        </w:rPr>
        <w:t xml:space="preserve"> млн руб</w:t>
      </w:r>
      <w:r w:rsidR="009836EE" w:rsidRPr="009836EE">
        <w:rPr>
          <w:szCs w:val="28"/>
        </w:rPr>
        <w:t>.</w:t>
      </w:r>
      <w:r w:rsidRPr="009836EE">
        <w:rPr>
          <w:szCs w:val="28"/>
        </w:rPr>
        <w:t xml:space="preserve"> </w:t>
      </w:r>
    </w:p>
    <w:p w14:paraId="4C2CBC5B" w14:textId="77777777" w:rsidR="007C082F" w:rsidRPr="009836EE" w:rsidRDefault="007C082F" w:rsidP="007C082F">
      <w:pPr>
        <w:ind w:firstLine="567"/>
        <w:jc w:val="both"/>
        <w:rPr>
          <w:szCs w:val="28"/>
          <w:shd w:val="clear" w:color="auto" w:fill="FFFFFF"/>
        </w:rPr>
      </w:pPr>
      <w:r w:rsidRPr="009836EE">
        <w:rPr>
          <w:szCs w:val="28"/>
        </w:rPr>
        <w:t xml:space="preserve">В 2022 году в рамках программы </w:t>
      </w:r>
      <w:r w:rsidRPr="009836EE">
        <w:rPr>
          <w:szCs w:val="28"/>
          <w:shd w:val="clear" w:color="auto" w:fill="FFFFFF"/>
        </w:rPr>
        <w:t>"РАЗВИТИЕ СЕМЕЙНЫХ ФЕРМ" в отрасли растениеводства два фермера получили грантовую поддержку на общую сумму 35 млн рублей для приобретения техники, оборудования и строительства теплиц. Конкурсный отбор на грантовую поддержку продолжается.</w:t>
      </w:r>
    </w:p>
    <w:p w14:paraId="6B42D9C1" w14:textId="7AD2333F" w:rsidR="007C082F" w:rsidRPr="009836EE" w:rsidRDefault="007C082F" w:rsidP="007C082F">
      <w:pPr>
        <w:ind w:firstLine="567"/>
        <w:jc w:val="both"/>
        <w:rPr>
          <w:szCs w:val="28"/>
          <w:highlight w:val="yellow"/>
          <w:shd w:val="clear" w:color="auto" w:fill="FFFFFF"/>
        </w:rPr>
      </w:pPr>
      <w:r w:rsidRPr="009836EE">
        <w:rPr>
          <w:szCs w:val="28"/>
          <w:shd w:val="clear" w:color="auto" w:fill="FFFFFF"/>
        </w:rPr>
        <w:t xml:space="preserve">Привлечение новых инвесторов позволит в дальнейшем увеличить ростр производства, что положительно отразится на доходной части бюджета, на увеличении налоговой базы. В результате создания новых рабочих мест улучшится благосостояние жителей района. </w:t>
      </w:r>
      <w:r w:rsidRPr="009836EE">
        <w:rPr>
          <w:szCs w:val="28"/>
          <w:highlight w:val="yellow"/>
          <w:shd w:val="clear" w:color="auto" w:fill="FFFFFF"/>
        </w:rPr>
        <w:t xml:space="preserve"> </w:t>
      </w:r>
    </w:p>
    <w:p w14:paraId="6D0501FA" w14:textId="7429CB07" w:rsidR="00A27215" w:rsidRPr="00A93450" w:rsidRDefault="00A27215" w:rsidP="007C082F">
      <w:pPr>
        <w:ind w:firstLine="567"/>
        <w:jc w:val="both"/>
        <w:rPr>
          <w:szCs w:val="28"/>
          <w:highlight w:val="yellow"/>
          <w:shd w:val="clear" w:color="auto" w:fill="FFFFFF"/>
        </w:rPr>
      </w:pPr>
    </w:p>
    <w:p w14:paraId="025ECB73" w14:textId="0D85F6ED" w:rsidR="00A27215" w:rsidRPr="00A93450" w:rsidRDefault="00A27215" w:rsidP="00A27215">
      <w:pPr>
        <w:ind w:firstLine="567"/>
        <w:jc w:val="center"/>
        <w:rPr>
          <w:b/>
          <w:bCs/>
          <w:szCs w:val="28"/>
          <w:shd w:val="clear" w:color="auto" w:fill="FFFFFF"/>
        </w:rPr>
      </w:pPr>
      <w:r w:rsidRPr="00A93450">
        <w:rPr>
          <w:b/>
          <w:bCs/>
          <w:szCs w:val="28"/>
          <w:shd w:val="clear" w:color="auto" w:fill="FFFFFF"/>
        </w:rPr>
        <w:t>Дорожное и коммунальное хозяйство</w:t>
      </w:r>
    </w:p>
    <w:p w14:paraId="7EA8B420" w14:textId="1692AB7D" w:rsidR="007C082F" w:rsidRPr="00A93450" w:rsidRDefault="007C082F" w:rsidP="007C082F">
      <w:pPr>
        <w:ind w:firstLine="567"/>
        <w:jc w:val="both"/>
        <w:rPr>
          <w:b/>
          <w:bCs/>
          <w:szCs w:val="28"/>
        </w:rPr>
      </w:pPr>
    </w:p>
    <w:p w14:paraId="39CA674E" w14:textId="77777777" w:rsidR="00A27215" w:rsidRPr="00A93450" w:rsidRDefault="00A27215" w:rsidP="00A27215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93450">
        <w:rPr>
          <w:bCs/>
          <w:sz w:val="28"/>
          <w:szCs w:val="28"/>
        </w:rPr>
        <w:t>Одним из важных факторов, способствующих экономическому росту в целом, является уровень развития инфраструктуры, которая включает в себя дорожное и коммунальное хозяйство.</w:t>
      </w:r>
    </w:p>
    <w:p w14:paraId="24E9F16E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bCs/>
          <w:szCs w:val="28"/>
        </w:rPr>
        <w:tab/>
        <w:t xml:space="preserve">За счёт средств областного и местного бюджетов на развитие дорожного хозяйства по итогам 2022 года было освоено около 7,9 млн руб. Отремонтировано 1,346 км. дороги с перекрытием верхнего слоя покрытия в сёлах </w:t>
      </w:r>
      <w:proofErr w:type="spellStart"/>
      <w:r w:rsidRPr="00A93450">
        <w:rPr>
          <w:bCs/>
          <w:szCs w:val="28"/>
        </w:rPr>
        <w:t>Солодники</w:t>
      </w:r>
      <w:proofErr w:type="spellEnd"/>
      <w:r w:rsidRPr="00A93450">
        <w:rPr>
          <w:bCs/>
          <w:szCs w:val="28"/>
        </w:rPr>
        <w:t xml:space="preserve"> и Солёное Займище, а также </w:t>
      </w:r>
      <w:r w:rsidRPr="00A93450">
        <w:rPr>
          <w:szCs w:val="28"/>
        </w:rPr>
        <w:t>произведён ямочный ремонт на всех автодорогах общего пользования местного значения района общей площадью более 1000 м</w:t>
      </w:r>
      <w:r w:rsidRPr="00A93450">
        <w:rPr>
          <w:szCs w:val="28"/>
          <w:vertAlign w:val="superscript"/>
        </w:rPr>
        <w:t>2</w:t>
      </w:r>
      <w:r w:rsidRPr="00A93450">
        <w:rPr>
          <w:szCs w:val="28"/>
        </w:rPr>
        <w:t xml:space="preserve">. </w:t>
      </w:r>
    </w:p>
    <w:p w14:paraId="3DDFD77C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 xml:space="preserve">В рамках федеральной программы «Содействие развитию транспортной системы» выполнен ремонт автодорог общего пользования регионального значения «Подъезд №2 к </w:t>
      </w:r>
      <w:proofErr w:type="spellStart"/>
      <w:r w:rsidRPr="00A93450">
        <w:rPr>
          <w:szCs w:val="28"/>
        </w:rPr>
        <w:t>с.Старица</w:t>
      </w:r>
      <w:proofErr w:type="spellEnd"/>
      <w:r w:rsidRPr="00A93450">
        <w:rPr>
          <w:szCs w:val="28"/>
        </w:rPr>
        <w:t xml:space="preserve">» и «Подъезд к </w:t>
      </w:r>
      <w:proofErr w:type="spellStart"/>
      <w:r w:rsidRPr="00A93450">
        <w:rPr>
          <w:szCs w:val="28"/>
        </w:rPr>
        <w:t>с.Чёрный</w:t>
      </w:r>
      <w:proofErr w:type="spellEnd"/>
      <w:r w:rsidRPr="00A93450">
        <w:rPr>
          <w:szCs w:val="28"/>
        </w:rPr>
        <w:t xml:space="preserve"> Яр» на общую сумму почти 60,7 млн. рублей и отремонтировано 3,65 км. асфальтобетонного покрытия.</w:t>
      </w:r>
    </w:p>
    <w:p w14:paraId="4F5A97AC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 xml:space="preserve">    Выполнены работы по устройству тротуара с освещением в </w:t>
      </w:r>
      <w:proofErr w:type="spellStart"/>
      <w:r w:rsidRPr="00A93450">
        <w:rPr>
          <w:szCs w:val="28"/>
        </w:rPr>
        <w:t>с.Вязовка</w:t>
      </w:r>
      <w:proofErr w:type="spellEnd"/>
      <w:r w:rsidRPr="00A93450">
        <w:rPr>
          <w:szCs w:val="28"/>
        </w:rPr>
        <w:t>.</w:t>
      </w:r>
    </w:p>
    <w:p w14:paraId="61798357" w14:textId="77777777" w:rsidR="00A27215" w:rsidRPr="00A93450" w:rsidRDefault="00A27215" w:rsidP="00A27215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</w:r>
      <w:r w:rsidRPr="00A93450">
        <w:rPr>
          <w:szCs w:val="28"/>
        </w:rPr>
        <w:tab/>
        <w:t>За счёт средств районного бюджета продолжаются работы по ликвидации несанкционированных свалок, по итогам года ликвидированы 7 несанкционированных свалок в сёлах Поды, Вязовка, Зубовка, Каменный Яр и Чёрный Яр на площади более 1,905 га.</w:t>
      </w:r>
      <w:r w:rsidRPr="00A93450">
        <w:rPr>
          <w:szCs w:val="28"/>
        </w:rPr>
        <w:tab/>
      </w:r>
    </w:p>
    <w:p w14:paraId="0DB082FD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ab/>
        <w:t>В рамках подготовки к отопительному сезону проводились работы по ремонту мазутных и газовых котельных с заменой двух водогрейных котлов, частичной замене теплотрассы, ремонту разводящих сетей водопровода, на что израсходовано более 9 млн. руб. областного, местного бюджетов и собственных средств ресурсоснабжающих организаций.</w:t>
      </w:r>
    </w:p>
    <w:p w14:paraId="479DEA58" w14:textId="77777777" w:rsidR="00A27215" w:rsidRPr="00A93450" w:rsidRDefault="00A27215" w:rsidP="00A27215">
      <w:pPr>
        <w:jc w:val="both"/>
        <w:rPr>
          <w:szCs w:val="28"/>
        </w:rPr>
      </w:pPr>
      <w:r w:rsidRPr="00A93450">
        <w:rPr>
          <w:szCs w:val="28"/>
        </w:rPr>
        <w:tab/>
        <w:t xml:space="preserve"> До начала отопительного сезона проведено 7 открытых конкурсов на поставку более 1790 тонн мазута.</w:t>
      </w:r>
    </w:p>
    <w:p w14:paraId="13C9A4F8" w14:textId="77777777" w:rsidR="00A27215" w:rsidRPr="00A93450" w:rsidRDefault="00A27215" w:rsidP="007C082F">
      <w:pPr>
        <w:ind w:firstLine="567"/>
        <w:jc w:val="both"/>
        <w:rPr>
          <w:szCs w:val="28"/>
        </w:rPr>
      </w:pPr>
    </w:p>
    <w:p w14:paraId="291328F0" w14:textId="77777777" w:rsidR="007C082F" w:rsidRPr="00A93450" w:rsidRDefault="007C082F" w:rsidP="007C082F">
      <w:pPr>
        <w:ind w:firstLine="567"/>
        <w:jc w:val="center"/>
      </w:pPr>
      <w:r w:rsidRPr="00A93450">
        <w:rPr>
          <w:b/>
          <w:szCs w:val="28"/>
        </w:rPr>
        <w:t>Строительство</w:t>
      </w:r>
    </w:p>
    <w:p w14:paraId="5F1635A9" w14:textId="77777777" w:rsidR="007C082F" w:rsidRPr="00A93450" w:rsidRDefault="007C082F" w:rsidP="007C082F">
      <w:pPr>
        <w:ind w:firstLine="567"/>
        <w:jc w:val="center"/>
        <w:rPr>
          <w:b/>
          <w:szCs w:val="28"/>
        </w:rPr>
      </w:pPr>
    </w:p>
    <w:p w14:paraId="72157041" w14:textId="77777777" w:rsidR="007C082F" w:rsidRPr="00A93450" w:rsidRDefault="007C082F" w:rsidP="007C082F">
      <w:pPr>
        <w:ind w:firstLine="567"/>
        <w:jc w:val="both"/>
        <w:rPr>
          <w:bCs/>
          <w:szCs w:val="28"/>
        </w:rPr>
      </w:pPr>
      <w:r w:rsidRPr="00A93450">
        <w:rPr>
          <w:bCs/>
          <w:szCs w:val="28"/>
        </w:rPr>
        <w:t>Несмотря на все сложности, район продолжает строить.</w:t>
      </w:r>
    </w:p>
    <w:p w14:paraId="3B8061FA" w14:textId="452B947E" w:rsidR="007C082F" w:rsidRPr="00A93450" w:rsidRDefault="007C082F" w:rsidP="007C082F">
      <w:pPr>
        <w:ind w:firstLine="567"/>
        <w:jc w:val="both"/>
        <w:rPr>
          <w:szCs w:val="28"/>
          <w:lang w:val="x-none"/>
        </w:rPr>
      </w:pPr>
      <w:r w:rsidRPr="00A93450">
        <w:rPr>
          <w:bCs/>
          <w:szCs w:val="28"/>
        </w:rPr>
        <w:t xml:space="preserve">Объем работ, выполненных собственными силами крупными и средними организациями по виду экономической деятельности «Строительство», </w:t>
      </w:r>
      <w:r w:rsidR="007363B8" w:rsidRPr="00A93450">
        <w:rPr>
          <w:bCs/>
          <w:szCs w:val="28"/>
        </w:rPr>
        <w:t>за</w:t>
      </w:r>
      <w:r w:rsidR="000B4FC5">
        <w:rPr>
          <w:bCs/>
          <w:szCs w:val="28"/>
        </w:rPr>
        <w:t xml:space="preserve"> </w:t>
      </w:r>
      <w:r w:rsidRPr="00A93450">
        <w:rPr>
          <w:bCs/>
          <w:szCs w:val="28"/>
        </w:rPr>
        <w:t xml:space="preserve">2022 год составил </w:t>
      </w:r>
      <w:r w:rsidR="000B4FC5">
        <w:rPr>
          <w:bCs/>
          <w:szCs w:val="28"/>
        </w:rPr>
        <w:t>609,4</w:t>
      </w:r>
      <w:r w:rsidR="007363B8" w:rsidRPr="00A93450">
        <w:rPr>
          <w:bCs/>
          <w:szCs w:val="28"/>
          <w:lang w:val="x-none"/>
        </w:rPr>
        <w:t xml:space="preserve"> </w:t>
      </w:r>
      <w:r w:rsidR="007363B8" w:rsidRPr="00A93450">
        <w:rPr>
          <w:bCs/>
          <w:szCs w:val="28"/>
        </w:rPr>
        <w:t>млн</w:t>
      </w:r>
      <w:r w:rsidR="007363B8" w:rsidRPr="00A93450">
        <w:rPr>
          <w:bCs/>
          <w:szCs w:val="28"/>
          <w:lang w:val="x-none"/>
        </w:rPr>
        <w:t xml:space="preserve"> рублей</w:t>
      </w:r>
      <w:r w:rsidR="007363B8" w:rsidRPr="00A93450">
        <w:rPr>
          <w:bCs/>
          <w:szCs w:val="28"/>
        </w:rPr>
        <w:br/>
        <w:t xml:space="preserve">или </w:t>
      </w:r>
      <w:r w:rsidR="000B4FC5">
        <w:rPr>
          <w:bCs/>
          <w:szCs w:val="28"/>
        </w:rPr>
        <w:t>102,6</w:t>
      </w:r>
      <w:r w:rsidR="007363B8" w:rsidRPr="00A93450">
        <w:rPr>
          <w:bCs/>
          <w:szCs w:val="28"/>
        </w:rPr>
        <w:t xml:space="preserve">% </w:t>
      </w:r>
      <w:r w:rsidR="007363B8" w:rsidRPr="00A93450">
        <w:rPr>
          <w:bCs/>
          <w:szCs w:val="28"/>
          <w:lang w:val="x-none"/>
        </w:rPr>
        <w:t xml:space="preserve">(в сопоставимых ценах) </w:t>
      </w:r>
      <w:r w:rsidR="007363B8" w:rsidRPr="00A93450">
        <w:rPr>
          <w:bCs/>
          <w:szCs w:val="28"/>
        </w:rPr>
        <w:t>к</w:t>
      </w:r>
      <w:r w:rsidR="007363B8" w:rsidRPr="00A93450">
        <w:rPr>
          <w:bCs/>
          <w:szCs w:val="28"/>
          <w:lang w:val="x-none"/>
        </w:rPr>
        <w:t xml:space="preserve"> уровн</w:t>
      </w:r>
      <w:r w:rsidR="007363B8" w:rsidRPr="00A93450">
        <w:rPr>
          <w:bCs/>
          <w:szCs w:val="28"/>
        </w:rPr>
        <w:t>ю</w:t>
      </w:r>
      <w:r w:rsidR="007363B8" w:rsidRPr="00A93450">
        <w:rPr>
          <w:bCs/>
          <w:szCs w:val="28"/>
          <w:lang w:val="x-none"/>
        </w:rPr>
        <w:t xml:space="preserve"> соответствующего периода предыдущего года.</w:t>
      </w:r>
    </w:p>
    <w:p w14:paraId="69955E38" w14:textId="068904DB" w:rsidR="007363B8" w:rsidRPr="00A93450" w:rsidRDefault="000B4FC5" w:rsidP="007363B8">
      <w:pPr>
        <w:pStyle w:val="3"/>
        <w:ind w:firstLine="709"/>
        <w:jc w:val="both"/>
        <w:rPr>
          <w:color w:val="auto"/>
          <w:sz w:val="20"/>
          <w:lang w:eastAsia="x-non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За</w:t>
      </w:r>
      <w:r w:rsidR="007363B8" w:rsidRPr="00A934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2022 год организациями всех форм собственности и индивидуальными застройщиками введено жилье общей площадью 3</w:t>
      </w:r>
      <w:r w:rsidR="00B77353">
        <w:rPr>
          <w:rFonts w:ascii="Times New Roman" w:hAnsi="Times New Roman" w:cs="Times New Roman"/>
          <w:bCs/>
          <w:color w:val="auto"/>
          <w:sz w:val="28"/>
          <w:szCs w:val="28"/>
        </w:rPr>
        <w:t>967</w:t>
      </w:r>
      <w:r w:rsidR="007363B8" w:rsidRPr="00A934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</w:t>
      </w:r>
      <w:r w:rsidR="007363B8" w:rsidRPr="00A93450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="007363B8" w:rsidRPr="00A934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что на </w:t>
      </w:r>
      <w:r w:rsidR="00B77353">
        <w:rPr>
          <w:rFonts w:ascii="Times New Roman" w:hAnsi="Times New Roman" w:cs="Times New Roman"/>
          <w:bCs/>
          <w:color w:val="auto"/>
          <w:sz w:val="28"/>
          <w:szCs w:val="28"/>
        </w:rPr>
        <w:t>58,4</w:t>
      </w:r>
      <w:r w:rsidR="007363B8" w:rsidRPr="00A93450">
        <w:rPr>
          <w:rFonts w:ascii="Times New Roman" w:hAnsi="Times New Roman" w:cs="Times New Roman"/>
          <w:bCs/>
          <w:color w:val="auto"/>
          <w:sz w:val="28"/>
          <w:szCs w:val="28"/>
        </w:rPr>
        <w:t>% выше уровня соответствующего периода предыдущего года.</w:t>
      </w:r>
    </w:p>
    <w:p w14:paraId="6897E624" w14:textId="2A39F28E" w:rsidR="007363B8" w:rsidRPr="00A93450" w:rsidRDefault="007363B8" w:rsidP="007363B8">
      <w:pPr>
        <w:ind w:firstLine="709"/>
        <w:jc w:val="both"/>
        <w:rPr>
          <w:sz w:val="20"/>
          <w:highlight w:val="yellow"/>
        </w:rPr>
      </w:pPr>
      <w:r w:rsidRPr="00A93450">
        <w:rPr>
          <w:szCs w:val="24"/>
        </w:rPr>
        <w:t xml:space="preserve">Индивидуальными застройщиками за счет собственных и заемных средств построен </w:t>
      </w:r>
      <w:r w:rsidR="00B77353">
        <w:rPr>
          <w:szCs w:val="24"/>
        </w:rPr>
        <w:t>21</w:t>
      </w:r>
      <w:r w:rsidRPr="00A93450">
        <w:rPr>
          <w:szCs w:val="24"/>
        </w:rPr>
        <w:t xml:space="preserve"> дом общей площадью </w:t>
      </w:r>
      <w:r w:rsidR="00B77353">
        <w:rPr>
          <w:szCs w:val="24"/>
        </w:rPr>
        <w:t>3919</w:t>
      </w:r>
      <w:r w:rsidRPr="00A93450">
        <w:rPr>
          <w:szCs w:val="24"/>
        </w:rPr>
        <w:t xml:space="preserve"> м</w:t>
      </w:r>
      <w:r w:rsidRPr="00A93450">
        <w:rPr>
          <w:szCs w:val="24"/>
          <w:vertAlign w:val="superscript"/>
        </w:rPr>
        <w:t>2</w:t>
      </w:r>
      <w:r w:rsidRPr="00A93450">
        <w:rPr>
          <w:szCs w:val="24"/>
        </w:rPr>
        <w:t xml:space="preserve"> или 1</w:t>
      </w:r>
      <w:r w:rsidR="00B77353">
        <w:rPr>
          <w:szCs w:val="24"/>
        </w:rPr>
        <w:t>69,4</w:t>
      </w:r>
      <w:r w:rsidRPr="00A93450">
        <w:rPr>
          <w:szCs w:val="24"/>
        </w:rPr>
        <w:t>% к уровню 2021 года.</w:t>
      </w:r>
    </w:p>
    <w:p w14:paraId="533A981E" w14:textId="73A0E99B" w:rsidR="007C082F" w:rsidRPr="00A93450" w:rsidRDefault="007C082F" w:rsidP="007C082F">
      <w:pPr>
        <w:ind w:firstLine="708"/>
        <w:jc w:val="both"/>
        <w:rPr>
          <w:szCs w:val="28"/>
        </w:rPr>
      </w:pPr>
      <w:r w:rsidRPr="00A93450">
        <w:rPr>
          <w:szCs w:val="28"/>
        </w:rPr>
        <w:t xml:space="preserve">Продолжается работа по обеспечению жильем молодых семей в рамках 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 В 2022 году  </w:t>
      </w:r>
      <w:r w:rsidR="00C45B0D" w:rsidRPr="00A93450">
        <w:rPr>
          <w:szCs w:val="28"/>
        </w:rPr>
        <w:t xml:space="preserve"> выплату на приобретение жилья получила многодетная семья Раджабовых, с. Старица на сумму 1 218,6</w:t>
      </w:r>
      <w:r w:rsidR="00C45B0D" w:rsidRPr="00A93450">
        <w:rPr>
          <w:b/>
          <w:szCs w:val="28"/>
          <w:u w:val="single"/>
        </w:rPr>
        <w:t xml:space="preserve"> </w:t>
      </w:r>
      <w:r w:rsidR="00C45B0D" w:rsidRPr="00A93450">
        <w:rPr>
          <w:szCs w:val="28"/>
        </w:rPr>
        <w:t>тыс. рублей.</w:t>
      </w:r>
    </w:p>
    <w:p w14:paraId="7F2ECA27" w14:textId="5C586DBC" w:rsidR="00C45B0D" w:rsidRPr="00A93450" w:rsidRDefault="00C45B0D" w:rsidP="007C082F">
      <w:pPr>
        <w:ind w:firstLine="708"/>
        <w:jc w:val="both"/>
        <w:rPr>
          <w:szCs w:val="28"/>
        </w:rPr>
      </w:pPr>
      <w:r w:rsidRPr="00A93450">
        <w:rPr>
          <w:szCs w:val="28"/>
          <w:shd w:val="clear" w:color="auto" w:fill="FDFDFD"/>
        </w:rPr>
        <w:t>В рамках мероприятий</w:t>
      </w:r>
      <w:r w:rsidRPr="00A93450">
        <w:rPr>
          <w:szCs w:val="28"/>
        </w:rPr>
        <w:t xml:space="preserve"> регионального проекта «Содействие занятости женщин - создание условий дошкольного образования для детей в возрасте до трех лет»</w:t>
      </w:r>
      <w:r w:rsidRPr="00A93450">
        <w:rPr>
          <w:szCs w:val="28"/>
          <w:shd w:val="clear" w:color="auto" w:fill="FDFDFD"/>
        </w:rPr>
        <w:t xml:space="preserve"> национального проекта </w:t>
      </w:r>
      <w:r w:rsidRPr="00A93450">
        <w:rPr>
          <w:szCs w:val="28"/>
        </w:rPr>
        <w:t>«Демография» ООО «Альянс Строй» завершено</w:t>
      </w:r>
      <w:r w:rsidRPr="00A93450">
        <w:rPr>
          <w:bCs/>
          <w:szCs w:val="28"/>
        </w:rPr>
        <w:t xml:space="preserve"> строительство и введен в эксплуатацию детский ясли-сада на 60 мест в с. Чёрный Яр, стоимость объекта составит около 60 млн руб.</w:t>
      </w:r>
      <w:r w:rsidRPr="00A93450">
        <w:rPr>
          <w:szCs w:val="28"/>
        </w:rPr>
        <w:t xml:space="preserve"> </w:t>
      </w:r>
    </w:p>
    <w:p w14:paraId="09EA928A" w14:textId="77777777" w:rsidR="007C082F" w:rsidRPr="00A93450" w:rsidRDefault="007C082F" w:rsidP="007C082F">
      <w:pPr>
        <w:ind w:firstLine="708"/>
        <w:jc w:val="both"/>
        <w:rPr>
          <w:szCs w:val="28"/>
        </w:rPr>
      </w:pPr>
      <w:r w:rsidRPr="00A93450">
        <w:rPr>
          <w:szCs w:val="28"/>
        </w:rPr>
        <w:t xml:space="preserve">В 2022 году в мероприятиях государственной программы «Формирование комфортной городской среды» национального проекта «Жильё и городская среда», основанном на местных инициативах граждан, принимали участие два  села </w:t>
      </w:r>
      <w:proofErr w:type="spellStart"/>
      <w:r w:rsidRPr="00A93450">
        <w:rPr>
          <w:szCs w:val="28"/>
        </w:rPr>
        <w:t>Ушаковка</w:t>
      </w:r>
      <w:proofErr w:type="spellEnd"/>
      <w:r w:rsidRPr="00A93450">
        <w:rPr>
          <w:szCs w:val="28"/>
        </w:rPr>
        <w:t xml:space="preserve"> и Зубовка.</w:t>
      </w:r>
    </w:p>
    <w:p w14:paraId="0704713B" w14:textId="77777777" w:rsidR="007C082F" w:rsidRPr="00A93450" w:rsidRDefault="007C082F" w:rsidP="007C082F">
      <w:pPr>
        <w:jc w:val="both"/>
        <w:rPr>
          <w:szCs w:val="28"/>
        </w:rPr>
      </w:pPr>
      <w:r w:rsidRPr="00A93450">
        <w:rPr>
          <w:szCs w:val="28"/>
        </w:rPr>
        <w:t xml:space="preserve">            В этих селах проведены работы по устройству ограждения, тротуаров, дорожек, установлены скамейки, урны, фонари, установлено видеонаблюдение, игровые комплексы для детей. Объём финансирования из бюджетов всех уровней   составил в </w:t>
      </w:r>
      <w:proofErr w:type="spellStart"/>
      <w:r w:rsidRPr="00A93450">
        <w:rPr>
          <w:szCs w:val="28"/>
        </w:rPr>
        <w:t>Ушаковке</w:t>
      </w:r>
      <w:proofErr w:type="spellEnd"/>
      <w:r w:rsidRPr="00A93450">
        <w:rPr>
          <w:szCs w:val="28"/>
        </w:rPr>
        <w:t xml:space="preserve"> 457,1тыс. руб., </w:t>
      </w:r>
      <w:proofErr w:type="spellStart"/>
      <w:r w:rsidRPr="00A93450">
        <w:rPr>
          <w:szCs w:val="28"/>
        </w:rPr>
        <w:t>Зубовке</w:t>
      </w:r>
      <w:proofErr w:type="spellEnd"/>
      <w:r w:rsidRPr="00A93450">
        <w:rPr>
          <w:szCs w:val="28"/>
        </w:rPr>
        <w:t xml:space="preserve"> 5,7</w:t>
      </w:r>
      <w:r w:rsidRPr="00A93450">
        <w:rPr>
          <w:bCs/>
          <w:szCs w:val="28"/>
        </w:rPr>
        <w:t xml:space="preserve"> млн руб.</w:t>
      </w:r>
    </w:p>
    <w:p w14:paraId="11343A32" w14:textId="77777777" w:rsidR="00A27013" w:rsidRPr="00A93450" w:rsidRDefault="007C082F" w:rsidP="00A27013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 xml:space="preserve">В 2023 году в рамках этой же программы планируется благоустроить общественные территории в с. Черный Яр по ул. Лесная и в с. </w:t>
      </w:r>
      <w:proofErr w:type="spellStart"/>
      <w:r w:rsidRPr="00A93450">
        <w:rPr>
          <w:szCs w:val="28"/>
        </w:rPr>
        <w:t>Ушаковка</w:t>
      </w:r>
      <w:proofErr w:type="spellEnd"/>
      <w:r w:rsidRPr="00A93450">
        <w:rPr>
          <w:szCs w:val="28"/>
        </w:rPr>
        <w:t xml:space="preserve"> территория «Зоны отдыха» по ул. Ленина(2 этап).</w:t>
      </w:r>
    </w:p>
    <w:p w14:paraId="0FD04E28" w14:textId="33824E7F" w:rsidR="00A27013" w:rsidRPr="00A93450" w:rsidRDefault="00540D5F" w:rsidP="00A27013">
      <w:pPr>
        <w:tabs>
          <w:tab w:val="left" w:pos="567"/>
        </w:tabs>
        <w:jc w:val="both"/>
        <w:rPr>
          <w:szCs w:val="32"/>
        </w:rPr>
      </w:pPr>
      <w:r w:rsidRPr="00A93450">
        <w:rPr>
          <w:szCs w:val="28"/>
        </w:rPr>
        <w:tab/>
        <w:t>В 2023 году в рамках мероприятий государственной программы «Формирование комфортной городской среды» национального проекта «Жильё и городская среда» планируется благоустройство улицы Гагарина</w:t>
      </w:r>
      <w:r w:rsidR="00A27013" w:rsidRPr="00A93450">
        <w:rPr>
          <w:szCs w:val="28"/>
        </w:rPr>
        <w:t>. На улице</w:t>
      </w:r>
      <w:r w:rsidR="00A27013" w:rsidRPr="00A93450">
        <w:rPr>
          <w:szCs w:val="32"/>
        </w:rPr>
        <w:t xml:space="preserve"> планируется сделать комфортную прогулочную зону с аллеей, дорожками, скамейками, освещением и смотровыми площадками, </w:t>
      </w:r>
      <w:r w:rsidR="00A27013" w:rsidRPr="00A93450">
        <w:rPr>
          <w:szCs w:val="32"/>
        </w:rPr>
        <w:lastRenderedPageBreak/>
        <w:t>оборудованными амфитеатром и беседками. Жители села смогут внести свои предложения по благоустройству улицы Гагарина. Голосование пройдет с 15 апреля по 30 мая текущего года на платформе </w:t>
      </w:r>
      <w:hyperlink r:id="rId8" w:history="1">
        <w:r w:rsidR="00A27013" w:rsidRPr="00A93450">
          <w:rPr>
            <w:rStyle w:val="af4"/>
            <w:color w:val="auto"/>
            <w:szCs w:val="32"/>
          </w:rPr>
          <w:t>za.gorodsreda.ru</w:t>
        </w:r>
      </w:hyperlink>
      <w:r w:rsidR="00A27013" w:rsidRPr="00A93450">
        <w:rPr>
          <w:szCs w:val="32"/>
        </w:rPr>
        <w:t>.</w:t>
      </w:r>
    </w:p>
    <w:p w14:paraId="1103C9B5" w14:textId="01F7057C" w:rsidR="00540D5F" w:rsidRPr="00A93450" w:rsidRDefault="00A27013" w:rsidP="007C082F">
      <w:pPr>
        <w:tabs>
          <w:tab w:val="left" w:pos="567"/>
        </w:tabs>
        <w:jc w:val="both"/>
        <w:rPr>
          <w:szCs w:val="28"/>
        </w:rPr>
      </w:pPr>
      <w:r w:rsidRPr="00A93450">
        <w:rPr>
          <w:szCs w:val="32"/>
        </w:rPr>
        <w:tab/>
        <w:t>В рамках</w:t>
      </w:r>
      <w:r w:rsidRPr="00A93450">
        <w:rPr>
          <w:szCs w:val="28"/>
        </w:rPr>
        <w:t xml:space="preserve"> национального проекта «Жильё и городская среда»</w:t>
      </w:r>
      <w:r w:rsidRPr="00A93450">
        <w:rPr>
          <w:szCs w:val="32"/>
        </w:rPr>
        <w:t xml:space="preserve"> с 1 апреля начнутся работы по благоустройству площадки возле центра патриотического воспитания молодежи  «Патриот»</w:t>
      </w:r>
      <w:r w:rsidR="00B77353">
        <w:rPr>
          <w:szCs w:val="32"/>
        </w:rPr>
        <w:t>.</w:t>
      </w:r>
    </w:p>
    <w:p w14:paraId="3FC43C29" w14:textId="77777777" w:rsidR="007C082F" w:rsidRPr="00A93450" w:rsidRDefault="007C082F" w:rsidP="007C082F">
      <w:pPr>
        <w:ind w:firstLine="708"/>
        <w:jc w:val="both"/>
        <w:rPr>
          <w:szCs w:val="28"/>
        </w:rPr>
      </w:pPr>
      <w:r w:rsidRPr="00A93450">
        <w:rPr>
          <w:szCs w:val="28"/>
        </w:rPr>
        <w:t>В 2022 году возобновлено строительство объекта водоснабжения в с. Соленое Займище. Инвестиционный проект составляет 144 млн рублей.</w:t>
      </w:r>
    </w:p>
    <w:p w14:paraId="6644B4DA" w14:textId="77777777" w:rsidR="007C082F" w:rsidRPr="00A93450" w:rsidRDefault="007C082F" w:rsidP="007C082F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  <w:lang w:eastAsia="ru-RU"/>
        </w:rPr>
        <w:tab/>
        <w:t>По объекту капитального строительства «Водоснабжение с. Чёрный Яр Черноярского района Астраханской области» в рамках мероприятий регионального проекта «Чистая вода»</w:t>
      </w:r>
      <w:r w:rsidRPr="00A93450">
        <w:rPr>
          <w:szCs w:val="28"/>
        </w:rPr>
        <w:t xml:space="preserve"> национального проекта "Экология" проектно-сметная документация  проходит экспертизу,</w:t>
      </w:r>
      <w:r w:rsidRPr="00A93450">
        <w:rPr>
          <w:bCs/>
          <w:szCs w:val="28"/>
        </w:rPr>
        <w:t xml:space="preserve"> строительство запланировано на 2023-2024 годы.</w:t>
      </w:r>
      <w:r w:rsidRPr="00A93450">
        <w:rPr>
          <w:szCs w:val="28"/>
        </w:rPr>
        <w:t xml:space="preserve"> </w:t>
      </w:r>
    </w:p>
    <w:p w14:paraId="74DB05BB" w14:textId="77777777" w:rsidR="007C082F" w:rsidRPr="00A93450" w:rsidRDefault="007C082F" w:rsidP="007C082F">
      <w:pPr>
        <w:ind w:firstLine="567"/>
        <w:jc w:val="both"/>
        <w:rPr>
          <w:szCs w:val="28"/>
        </w:rPr>
      </w:pPr>
      <w:r w:rsidRPr="00A93450">
        <w:rPr>
          <w:szCs w:val="28"/>
        </w:rPr>
        <w:tab/>
      </w:r>
      <w:r w:rsidRPr="00A93450">
        <w:rPr>
          <w:szCs w:val="28"/>
          <w:lang w:eastAsia="ru-RU"/>
        </w:rPr>
        <w:t>Также направлена заявка по объекту «Водоснабжение с. Ступино, с. Поды Черноярского района Астраханской области» на включение его в инфраструктурные проекты.</w:t>
      </w:r>
    </w:p>
    <w:p w14:paraId="1177BE6A" w14:textId="77777777" w:rsidR="007C082F" w:rsidRPr="00A93450" w:rsidRDefault="007C082F" w:rsidP="007C082F">
      <w:pPr>
        <w:ind w:firstLine="567"/>
        <w:jc w:val="both"/>
        <w:rPr>
          <w:szCs w:val="28"/>
          <w:lang w:eastAsia="ru-RU"/>
        </w:rPr>
      </w:pPr>
      <w:r w:rsidRPr="00A93450">
        <w:rPr>
          <w:szCs w:val="28"/>
        </w:rPr>
        <w:tab/>
      </w:r>
      <w:r w:rsidRPr="00A93450">
        <w:rPr>
          <w:bCs/>
          <w:szCs w:val="28"/>
        </w:rPr>
        <w:t xml:space="preserve">Министерством строительства и жилищно-коммунального хозяйства принята заявка на включение объекта капитального строительства «Хозяйственно-питьевое водоснабжение с. Каменный Яр, Черноярского района Астраханской области» в мероприятия </w:t>
      </w:r>
      <w:r w:rsidRPr="00A93450">
        <w:rPr>
          <w:szCs w:val="28"/>
          <w:lang w:eastAsia="ru-RU"/>
        </w:rPr>
        <w:t xml:space="preserve">регионального проекта «Чистая вода». </w:t>
      </w:r>
    </w:p>
    <w:p w14:paraId="39D09624" w14:textId="77777777" w:rsidR="007C082F" w:rsidRPr="00A93450" w:rsidRDefault="007C082F" w:rsidP="007C082F">
      <w:pPr>
        <w:ind w:firstLine="708"/>
        <w:jc w:val="both"/>
        <w:rPr>
          <w:szCs w:val="28"/>
        </w:rPr>
      </w:pPr>
      <w:r w:rsidRPr="00A93450">
        <w:rPr>
          <w:szCs w:val="28"/>
        </w:rPr>
        <w:t xml:space="preserve">Согласно постановления Правительства РФ от 13.09.2021 N 1547 "Об утверждении Правил подключения (технологического присоединения) </w:t>
      </w:r>
    </w:p>
    <w:p w14:paraId="121CAE4F" w14:textId="77777777" w:rsidR="007C082F" w:rsidRPr="00A93450" w:rsidRDefault="007C082F" w:rsidP="007C082F">
      <w:pPr>
        <w:jc w:val="both"/>
        <w:rPr>
          <w:szCs w:val="28"/>
        </w:rPr>
      </w:pPr>
      <w:r w:rsidRPr="00A93450">
        <w:rPr>
          <w:szCs w:val="28"/>
        </w:rPr>
        <w:t xml:space="preserve">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продолжается работа по </w:t>
      </w:r>
      <w:proofErr w:type="spellStart"/>
      <w:r w:rsidRPr="00A93450">
        <w:rPr>
          <w:szCs w:val="28"/>
        </w:rPr>
        <w:t>догазификации</w:t>
      </w:r>
      <w:proofErr w:type="spellEnd"/>
      <w:r w:rsidRPr="00A93450">
        <w:rPr>
          <w:szCs w:val="28"/>
        </w:rPr>
        <w:t xml:space="preserve"> с. Соленое Займище и с. Черный Яр.</w:t>
      </w:r>
    </w:p>
    <w:p w14:paraId="7157CE42" w14:textId="77777777" w:rsidR="007C082F" w:rsidRPr="00A93450" w:rsidRDefault="007C082F" w:rsidP="007C082F">
      <w:pPr>
        <w:tabs>
          <w:tab w:val="left" w:pos="567"/>
        </w:tabs>
        <w:ind w:firstLine="708"/>
        <w:jc w:val="both"/>
        <w:rPr>
          <w:szCs w:val="28"/>
          <w:lang w:eastAsia="ru-RU"/>
        </w:rPr>
      </w:pPr>
      <w:r w:rsidRPr="00A93450">
        <w:rPr>
          <w:szCs w:val="28"/>
        </w:rPr>
        <w:t xml:space="preserve">Завершено проектирование разводящих сетей в не газифицированных селах района. </w:t>
      </w:r>
      <w:r w:rsidRPr="00A93450">
        <w:rPr>
          <w:szCs w:val="28"/>
          <w:lang w:eastAsia="ru-RU"/>
        </w:rPr>
        <w:t>Строительство разводящих сетей газопровода планируется закончить в 2025 году.</w:t>
      </w:r>
    </w:p>
    <w:p w14:paraId="671C224F" w14:textId="77777777" w:rsidR="002B5183" w:rsidRPr="00A93450" w:rsidRDefault="007C082F" w:rsidP="007C082F">
      <w:pPr>
        <w:tabs>
          <w:tab w:val="left" w:pos="567"/>
        </w:tabs>
        <w:ind w:firstLine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 xml:space="preserve"> Газификация Черноярского района позволит значительно сократить расходы бюджетных средств в отопительный сезон (приобретение мазута) и направить их на решение других важных проблем.</w:t>
      </w:r>
      <w:r w:rsidRPr="00A93450">
        <w:rPr>
          <w:szCs w:val="28"/>
          <w:lang w:eastAsia="ru-RU"/>
        </w:rPr>
        <w:tab/>
      </w:r>
    </w:p>
    <w:p w14:paraId="5090B7B5" w14:textId="734CDF36" w:rsidR="007C082F" w:rsidRPr="00A93450" w:rsidRDefault="007C082F" w:rsidP="007C082F">
      <w:pPr>
        <w:tabs>
          <w:tab w:val="left" w:pos="567"/>
        </w:tabs>
        <w:ind w:firstLine="708"/>
        <w:jc w:val="both"/>
        <w:rPr>
          <w:szCs w:val="28"/>
        </w:rPr>
      </w:pPr>
      <w:r w:rsidRPr="00A93450">
        <w:rPr>
          <w:szCs w:val="28"/>
        </w:rPr>
        <w:t xml:space="preserve"> </w:t>
      </w:r>
    </w:p>
    <w:p w14:paraId="6E1177CD" w14:textId="3D5D2F1B" w:rsidR="002B5183" w:rsidRPr="00A93450" w:rsidRDefault="002B5183" w:rsidP="002B5183">
      <w:pPr>
        <w:jc w:val="center"/>
        <w:rPr>
          <w:b/>
          <w:bCs/>
          <w:iCs/>
          <w:sz w:val="32"/>
          <w:szCs w:val="32"/>
        </w:rPr>
      </w:pPr>
      <w:r w:rsidRPr="00A93450">
        <w:rPr>
          <w:b/>
          <w:bCs/>
          <w:iCs/>
          <w:sz w:val="32"/>
          <w:szCs w:val="32"/>
        </w:rPr>
        <w:t>Инвестиции</w:t>
      </w:r>
    </w:p>
    <w:p w14:paraId="3AE4E2B2" w14:textId="77777777" w:rsidR="002B5183" w:rsidRPr="00A93450" w:rsidRDefault="002B5183" w:rsidP="002B5183">
      <w:pPr>
        <w:jc w:val="center"/>
        <w:rPr>
          <w:b/>
          <w:bCs/>
          <w:iCs/>
          <w:sz w:val="32"/>
          <w:szCs w:val="32"/>
        </w:rPr>
      </w:pPr>
    </w:p>
    <w:p w14:paraId="5FDBCD4E" w14:textId="77777777" w:rsidR="00583BAD" w:rsidRPr="00A93450" w:rsidRDefault="002B5183" w:rsidP="00583BAD">
      <w:pPr>
        <w:ind w:firstLine="567"/>
        <w:jc w:val="both"/>
        <w:rPr>
          <w:szCs w:val="28"/>
        </w:rPr>
      </w:pPr>
      <w:r w:rsidRPr="00A93450">
        <w:rPr>
          <w:szCs w:val="28"/>
        </w:rPr>
        <w:t>Задача органа местного самоуправления в рамках инвестиционной политики - создание в муниципальном образовании благоприятного инвестиционного климата, т. е. среды, совокупности условий, определяющих степень привлекательности муниципальной экономики для инвесторов и создающих благоприятные предпосылки для ее развития.</w:t>
      </w:r>
    </w:p>
    <w:p w14:paraId="0F7F1416" w14:textId="33019C74" w:rsidR="00583BAD" w:rsidRPr="00A93450" w:rsidRDefault="00583BAD" w:rsidP="00583BAD">
      <w:pPr>
        <w:ind w:firstLine="567"/>
        <w:jc w:val="both"/>
        <w:rPr>
          <w:szCs w:val="28"/>
        </w:rPr>
      </w:pPr>
      <w:r w:rsidRPr="00A93450">
        <w:rPr>
          <w:szCs w:val="28"/>
        </w:rPr>
        <w:t xml:space="preserve"> В качестве основного критерия поддержки инвестиционных проектов принимается приоритетность проекта для муниципального образования, которая подразумевает следующие составляющие:</w:t>
      </w:r>
    </w:p>
    <w:p w14:paraId="19325754" w14:textId="77777777" w:rsidR="00583BAD" w:rsidRPr="00A93450" w:rsidRDefault="00583BAD" w:rsidP="00583BAD">
      <w:pPr>
        <w:ind w:firstLine="567"/>
        <w:jc w:val="both"/>
        <w:rPr>
          <w:szCs w:val="28"/>
        </w:rPr>
      </w:pPr>
      <w:r w:rsidRPr="00A93450">
        <w:rPr>
          <w:szCs w:val="28"/>
        </w:rPr>
        <w:lastRenderedPageBreak/>
        <w:t>-</w:t>
      </w:r>
      <w:r w:rsidRPr="00A93450">
        <w:rPr>
          <w:szCs w:val="28"/>
        </w:rPr>
        <w:tab/>
        <w:t>сохранение и создание рабочих мест, поддержание высокой занятости жителей муниципального образования;</w:t>
      </w:r>
    </w:p>
    <w:p w14:paraId="3B4CE1FF" w14:textId="77777777" w:rsidR="00583BAD" w:rsidRPr="00A93450" w:rsidRDefault="00583BAD" w:rsidP="00583BAD">
      <w:pPr>
        <w:ind w:firstLine="567"/>
        <w:jc w:val="both"/>
        <w:rPr>
          <w:szCs w:val="28"/>
        </w:rPr>
      </w:pPr>
      <w:r w:rsidRPr="00A93450">
        <w:rPr>
          <w:szCs w:val="28"/>
        </w:rPr>
        <w:t>-</w:t>
      </w:r>
      <w:r w:rsidRPr="00A93450">
        <w:rPr>
          <w:szCs w:val="28"/>
        </w:rPr>
        <w:tab/>
        <w:t>стимулирование занятости социально незащищенных слоев населения; расширение налогооблагаемой базы муниципального бюджета.</w:t>
      </w:r>
    </w:p>
    <w:p w14:paraId="2F2DDEEC" w14:textId="0F86BB1F" w:rsidR="002B5183" w:rsidRPr="00A93450" w:rsidRDefault="002B5183" w:rsidP="002B5183">
      <w:pPr>
        <w:ind w:firstLine="709"/>
        <w:jc w:val="both"/>
        <w:rPr>
          <w:szCs w:val="28"/>
        </w:rPr>
      </w:pPr>
    </w:p>
    <w:p w14:paraId="7BA0154C" w14:textId="38D59630" w:rsidR="002B5183" w:rsidRPr="00A93450" w:rsidRDefault="002B5183" w:rsidP="002B5183">
      <w:pPr>
        <w:ind w:firstLine="567"/>
        <w:jc w:val="both"/>
        <w:rPr>
          <w:szCs w:val="28"/>
        </w:rPr>
      </w:pPr>
      <w:r w:rsidRPr="00A93450">
        <w:rPr>
          <w:szCs w:val="28"/>
        </w:rPr>
        <w:t>Органами местного самоуправления осуществляется системная работа по активизации инвестиционной деятельности в районе, в том числе информирование потенциальных инвесторов об инвестиционном потенциале муниципального образования, организация встреч с заинтересованными инвесторами, содействие в подборе и предоставлении инвестиционной площадки для реализации инвестиционных проектов, содействие в реализации инвестиционных проектов (в том числе при проведении подготовительных, согласительных и разрешительных процедур), оказывается содействие участию проектов в получении инфраструктурных кредитов.</w:t>
      </w:r>
    </w:p>
    <w:p w14:paraId="151BBEE0" w14:textId="77777777" w:rsidR="00583BAD" w:rsidRPr="00A93450" w:rsidRDefault="00583BAD" w:rsidP="00583BAD">
      <w:pPr>
        <w:ind w:firstLine="567"/>
        <w:jc w:val="both"/>
        <w:rPr>
          <w:szCs w:val="28"/>
        </w:rPr>
      </w:pPr>
      <w:r w:rsidRPr="00A93450">
        <w:rPr>
          <w:szCs w:val="28"/>
        </w:rPr>
        <w:t>Согласно статистическим данным за  2022 год объем инвестиций в основной капитал составил 111,063 млн. руб., в процентном отношении к аналогичному периоду 2021 года данный показатель составил 142,5%.</w:t>
      </w:r>
    </w:p>
    <w:p w14:paraId="230DCA81" w14:textId="77777777" w:rsidR="006B3D6E" w:rsidRPr="00A93450" w:rsidRDefault="006B3D6E" w:rsidP="006B3D6E">
      <w:pPr>
        <w:ind w:firstLine="567"/>
        <w:jc w:val="both"/>
        <w:rPr>
          <w:szCs w:val="28"/>
        </w:rPr>
      </w:pPr>
      <w:r w:rsidRPr="00A93450">
        <w:rPr>
          <w:bCs/>
          <w:szCs w:val="28"/>
        </w:rPr>
        <w:t>С 2022 года на территории района реализуется инвестиционный проект по с</w:t>
      </w:r>
      <w:r w:rsidRPr="00A93450">
        <w:rPr>
          <w:szCs w:val="28"/>
        </w:rPr>
        <w:t xml:space="preserve">озданию сельскохозяйственного комплекса по производству и реализации продукции растениеводства ООО «АГРО ЯР» администрацией района предоставлен земельный участок в размере – 12000 га. </w:t>
      </w:r>
    </w:p>
    <w:p w14:paraId="631E7653" w14:textId="77777777" w:rsidR="006B3D6E" w:rsidRPr="00A93450" w:rsidRDefault="006B3D6E" w:rsidP="006B3D6E">
      <w:pPr>
        <w:ind w:firstLine="567"/>
        <w:jc w:val="both"/>
        <w:rPr>
          <w:szCs w:val="28"/>
        </w:rPr>
      </w:pPr>
      <w:r w:rsidRPr="00A93450">
        <w:rPr>
          <w:szCs w:val="28"/>
        </w:rPr>
        <w:t xml:space="preserve">Проект предусматривает возделывание современных высокоурожайных сортов картофеля и зерновых культур в условиях Астраханской области с применением современной высокотехнологичной сельскохозяйственной техники, комплекса инновационных систем контроля полива, температуры и влажности, позволяющие обеспечить высокую урожайность и производительность труда. </w:t>
      </w:r>
    </w:p>
    <w:p w14:paraId="22AE4896" w14:textId="77777777" w:rsidR="006B3D6E" w:rsidRPr="00A93450" w:rsidRDefault="006B3D6E" w:rsidP="006B3D6E">
      <w:pPr>
        <w:ind w:firstLine="567"/>
        <w:jc w:val="both"/>
        <w:rPr>
          <w:szCs w:val="28"/>
        </w:rPr>
      </w:pPr>
      <w:r w:rsidRPr="00A93450">
        <w:rPr>
          <w:szCs w:val="28"/>
        </w:rPr>
        <w:t xml:space="preserve">Реализация проекта направлена на обеспечение потребителей качественной растениеводческой продукцией (картофель и зерновые культуры) с дальнейшей ее переработкой (фри, чипсы, крахмал, зерно </w:t>
      </w:r>
      <w:r w:rsidRPr="00A93450">
        <w:rPr>
          <w:szCs w:val="28"/>
          <w:lang w:val="en-US"/>
        </w:rPr>
        <w:t>I</w:t>
      </w:r>
      <w:r w:rsidRPr="00A93450">
        <w:rPr>
          <w:szCs w:val="28"/>
        </w:rPr>
        <w:t xml:space="preserve"> - </w:t>
      </w:r>
      <w:r w:rsidRPr="00A93450">
        <w:rPr>
          <w:szCs w:val="28"/>
          <w:lang w:val="en-US"/>
        </w:rPr>
        <w:t>III</w:t>
      </w:r>
      <w:r w:rsidRPr="00A93450">
        <w:rPr>
          <w:szCs w:val="28"/>
        </w:rPr>
        <w:t xml:space="preserve"> класса).  </w:t>
      </w:r>
    </w:p>
    <w:p w14:paraId="132374B1" w14:textId="77777777" w:rsidR="006B3D6E" w:rsidRPr="00A93450" w:rsidRDefault="006B3D6E" w:rsidP="006B3D6E">
      <w:pPr>
        <w:ind w:firstLine="567"/>
        <w:jc w:val="both"/>
        <w:rPr>
          <w:bCs/>
          <w:szCs w:val="28"/>
        </w:rPr>
      </w:pPr>
      <w:r w:rsidRPr="00A93450">
        <w:rPr>
          <w:bCs/>
          <w:szCs w:val="28"/>
        </w:rPr>
        <w:t>По итогам реализации инвестиционного проекта планируется:</w:t>
      </w:r>
    </w:p>
    <w:p w14:paraId="524067BE" w14:textId="77777777" w:rsidR="006B3D6E" w:rsidRPr="00A93450" w:rsidRDefault="006B3D6E" w:rsidP="006B3D6E">
      <w:pPr>
        <w:ind w:firstLine="567"/>
        <w:jc w:val="both"/>
        <w:rPr>
          <w:szCs w:val="28"/>
        </w:rPr>
      </w:pPr>
      <w:r w:rsidRPr="00A93450">
        <w:rPr>
          <w:szCs w:val="28"/>
        </w:rPr>
        <w:t xml:space="preserve">- введение в сельскохозяйственный оборот не менее 12000 га с планируемым объемом производства </w:t>
      </w:r>
      <w:r w:rsidRPr="00A93450">
        <w:rPr>
          <w:bCs/>
          <w:szCs w:val="28"/>
        </w:rPr>
        <w:t>картофеля до 60 тыс. тонн и до 10 тыс. тонн зерновых</w:t>
      </w:r>
      <w:r w:rsidRPr="00A93450">
        <w:rPr>
          <w:bCs/>
          <w:iCs/>
          <w:szCs w:val="28"/>
        </w:rPr>
        <w:t>;</w:t>
      </w:r>
    </w:p>
    <w:p w14:paraId="0BD8BBC5" w14:textId="77777777" w:rsidR="006B3D6E" w:rsidRPr="00A93450" w:rsidRDefault="006B3D6E" w:rsidP="006B3D6E">
      <w:pPr>
        <w:ind w:firstLine="567"/>
        <w:jc w:val="both"/>
        <w:rPr>
          <w:szCs w:val="28"/>
        </w:rPr>
      </w:pPr>
      <w:r w:rsidRPr="00A93450">
        <w:rPr>
          <w:szCs w:val="28"/>
        </w:rPr>
        <w:t>- строительство систем орошения с вводом насосных станций высокой мощности;</w:t>
      </w:r>
    </w:p>
    <w:p w14:paraId="14A81C95" w14:textId="77777777" w:rsidR="006B3D6E" w:rsidRPr="00A93450" w:rsidRDefault="006B3D6E" w:rsidP="006B3D6E">
      <w:pPr>
        <w:ind w:firstLine="567"/>
        <w:jc w:val="both"/>
        <w:rPr>
          <w:szCs w:val="28"/>
        </w:rPr>
      </w:pPr>
      <w:r w:rsidRPr="00A93450">
        <w:rPr>
          <w:szCs w:val="28"/>
        </w:rPr>
        <w:t>- строительство объектов для хранения картофеля и зерновых культур единовременной мощностью до 40 тыс. тонн;</w:t>
      </w:r>
    </w:p>
    <w:p w14:paraId="105D3375" w14:textId="77777777" w:rsidR="006B3D6E" w:rsidRPr="00A93450" w:rsidRDefault="006B3D6E" w:rsidP="006B3D6E">
      <w:pPr>
        <w:ind w:firstLine="567"/>
        <w:jc w:val="both"/>
        <w:rPr>
          <w:bCs/>
          <w:szCs w:val="28"/>
        </w:rPr>
      </w:pPr>
      <w:r w:rsidRPr="00A93450">
        <w:rPr>
          <w:szCs w:val="28"/>
        </w:rPr>
        <w:t xml:space="preserve">- строительство </w:t>
      </w:r>
      <w:r w:rsidRPr="00A93450">
        <w:rPr>
          <w:bCs/>
          <w:szCs w:val="28"/>
        </w:rPr>
        <w:t>завода по глубокой переработке картофеля мощностью 50 тыс. тонн готовой продукции (крахмала и его производные);</w:t>
      </w:r>
    </w:p>
    <w:p w14:paraId="628BD33D" w14:textId="77777777" w:rsidR="006B3D6E" w:rsidRPr="00A93450" w:rsidRDefault="006B3D6E" w:rsidP="006B3D6E">
      <w:pPr>
        <w:ind w:firstLine="567"/>
        <w:jc w:val="both"/>
        <w:rPr>
          <w:bCs/>
          <w:szCs w:val="28"/>
        </w:rPr>
      </w:pPr>
      <w:r w:rsidRPr="00A93450">
        <w:rPr>
          <w:bCs/>
          <w:szCs w:val="28"/>
        </w:rPr>
        <w:t>- создание более 200 рабочих мест.</w:t>
      </w:r>
    </w:p>
    <w:p w14:paraId="2933ACCB" w14:textId="77777777" w:rsidR="006B3D6E" w:rsidRPr="00A93450" w:rsidRDefault="006B3D6E" w:rsidP="006B3D6E">
      <w:pPr>
        <w:ind w:firstLine="567"/>
        <w:jc w:val="both"/>
        <w:rPr>
          <w:bCs/>
          <w:szCs w:val="28"/>
        </w:rPr>
      </w:pPr>
      <w:r w:rsidRPr="00A93450">
        <w:rPr>
          <w:bCs/>
          <w:szCs w:val="28"/>
        </w:rPr>
        <w:lastRenderedPageBreak/>
        <w:t xml:space="preserve">В целях улучшения инвестиционной привлекательности Черноярского района ведутся переговоры с ООО «АПК Ресурс» о передачи участка 7400 га в с. </w:t>
      </w:r>
      <w:proofErr w:type="spellStart"/>
      <w:r w:rsidRPr="00A93450">
        <w:rPr>
          <w:bCs/>
          <w:szCs w:val="28"/>
        </w:rPr>
        <w:t>Ушаковка</w:t>
      </w:r>
      <w:proofErr w:type="spellEnd"/>
      <w:r w:rsidRPr="00A93450">
        <w:rPr>
          <w:bCs/>
          <w:szCs w:val="28"/>
        </w:rPr>
        <w:t xml:space="preserve">, для восстановления оросительной системы с последующей перспективой выращивания риса. </w:t>
      </w:r>
    </w:p>
    <w:p w14:paraId="74EF7FFC" w14:textId="77777777" w:rsidR="006B3D6E" w:rsidRPr="00A93450" w:rsidRDefault="006B3D6E" w:rsidP="002B5183">
      <w:pPr>
        <w:ind w:firstLine="567"/>
        <w:jc w:val="both"/>
        <w:rPr>
          <w:szCs w:val="28"/>
        </w:rPr>
      </w:pPr>
    </w:p>
    <w:p w14:paraId="7D74A7FB" w14:textId="77777777" w:rsidR="0062672D" w:rsidRPr="00A93450" w:rsidRDefault="0062672D" w:rsidP="0062672D">
      <w:pPr>
        <w:pStyle w:val="a3"/>
        <w:shd w:val="clear" w:color="auto" w:fill="FFFFFF"/>
        <w:tabs>
          <w:tab w:val="left" w:pos="567"/>
        </w:tabs>
        <w:jc w:val="center"/>
        <w:rPr>
          <w:rFonts w:ascii="UkrainianTimesET Cyr" w:hAnsi="UkrainianTimesET Cyr"/>
          <w:bCs/>
          <w:sz w:val="32"/>
          <w:szCs w:val="32"/>
        </w:rPr>
      </w:pPr>
      <w:r w:rsidRPr="00A93450">
        <w:rPr>
          <w:b/>
          <w:sz w:val="28"/>
          <w:szCs w:val="28"/>
        </w:rPr>
        <w:t>Потребительский рынок</w:t>
      </w:r>
    </w:p>
    <w:p w14:paraId="7F5D3B58" w14:textId="77777777" w:rsidR="0062672D" w:rsidRPr="00A93450" w:rsidRDefault="0062672D" w:rsidP="0062672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3450">
        <w:rPr>
          <w:bCs/>
          <w:sz w:val="28"/>
          <w:szCs w:val="28"/>
        </w:rPr>
        <w:tab/>
      </w:r>
    </w:p>
    <w:p w14:paraId="36BAA637" w14:textId="77777777" w:rsidR="0062672D" w:rsidRPr="00A93450" w:rsidRDefault="0062672D" w:rsidP="0062672D">
      <w:pPr>
        <w:ind w:firstLine="709"/>
        <w:jc w:val="both"/>
        <w:rPr>
          <w:szCs w:val="28"/>
        </w:rPr>
      </w:pPr>
      <w:r w:rsidRPr="00A93450">
        <w:rPr>
          <w:szCs w:val="28"/>
        </w:rPr>
        <w:t>Малое и среднее предпринимательство – это важная составляющая рыночной экономики.</w:t>
      </w:r>
    </w:p>
    <w:p w14:paraId="31876093" w14:textId="77777777" w:rsidR="0062672D" w:rsidRPr="00A93450" w:rsidRDefault="0062672D" w:rsidP="0062672D">
      <w:pPr>
        <w:ind w:firstLine="567"/>
        <w:jc w:val="both"/>
        <w:rPr>
          <w:bCs/>
          <w:szCs w:val="28"/>
        </w:rPr>
      </w:pPr>
      <w:r w:rsidRPr="00A93450">
        <w:rPr>
          <w:bCs/>
          <w:szCs w:val="28"/>
        </w:rPr>
        <w:t>На территории района осуществляют деятельность 142 магазина, 26 кафе, 34 объекта бытового обслуживания, 14 аптек и 6 гостиниц.</w:t>
      </w:r>
    </w:p>
    <w:p w14:paraId="3190C404" w14:textId="11BDE3C4" w:rsidR="0062672D" w:rsidRPr="00A93450" w:rsidRDefault="0062672D" w:rsidP="0062672D">
      <w:pPr>
        <w:ind w:firstLine="567"/>
        <w:jc w:val="both"/>
        <w:rPr>
          <w:szCs w:val="28"/>
        </w:rPr>
      </w:pPr>
      <w:r w:rsidRPr="00A93450">
        <w:rPr>
          <w:szCs w:val="28"/>
        </w:rPr>
        <w:t>Предпринимательство способствует повышению материального потенциала общества, создает благоприятную почву для практической реализации способностей и талантов.</w:t>
      </w:r>
    </w:p>
    <w:p w14:paraId="19BC946A" w14:textId="05EE7F51" w:rsidR="0062672D" w:rsidRPr="00A93450" w:rsidRDefault="00545924" w:rsidP="00545924">
      <w:pPr>
        <w:ind w:firstLine="567"/>
        <w:jc w:val="both"/>
        <w:rPr>
          <w:bCs/>
          <w:szCs w:val="28"/>
        </w:rPr>
      </w:pPr>
      <w:r w:rsidRPr="00A93450">
        <w:rPr>
          <w:szCs w:val="28"/>
        </w:rPr>
        <w:t>Для развития предпринимательской деятельности на территории Черноярского района начинающим предпринимателям оказывается государственная поддержка</w:t>
      </w:r>
      <w:r w:rsidRPr="00A93450">
        <w:rPr>
          <w:bCs/>
          <w:szCs w:val="28"/>
        </w:rPr>
        <w:t xml:space="preserve">. </w:t>
      </w:r>
      <w:r w:rsidRPr="00A93450">
        <w:rPr>
          <w:szCs w:val="28"/>
          <w:shd w:val="clear" w:color="auto" w:fill="FFFFFF"/>
        </w:rPr>
        <w:t>П</w:t>
      </w:r>
      <w:r w:rsidR="0062672D" w:rsidRPr="00A93450">
        <w:rPr>
          <w:szCs w:val="28"/>
          <w:shd w:val="clear" w:color="auto" w:fill="FFFFFF"/>
        </w:rPr>
        <w:t xml:space="preserve">о данным ГКУ АО «Центр социальной поддержки населения Черноярского района» государственную социальную помощь на  осуществление индивидуальной предпринимательской деятельности </w:t>
      </w:r>
      <w:r w:rsidRPr="00A93450">
        <w:rPr>
          <w:szCs w:val="28"/>
          <w:shd w:val="clear" w:color="auto" w:fill="FFFFFF"/>
        </w:rPr>
        <w:t xml:space="preserve">за 2022 год </w:t>
      </w:r>
      <w:r w:rsidR="0062672D" w:rsidRPr="00A93450">
        <w:rPr>
          <w:szCs w:val="28"/>
          <w:shd w:val="clear" w:color="auto" w:fill="FFFFFF"/>
        </w:rPr>
        <w:t>получил</w:t>
      </w:r>
      <w:r w:rsidRPr="00A93450">
        <w:rPr>
          <w:szCs w:val="28"/>
          <w:shd w:val="clear" w:color="auto" w:fill="FFFFFF"/>
        </w:rPr>
        <w:t>и</w:t>
      </w:r>
      <w:r w:rsidR="0062672D" w:rsidRPr="00A93450">
        <w:rPr>
          <w:szCs w:val="28"/>
          <w:shd w:val="clear" w:color="auto" w:fill="FFFFFF"/>
        </w:rPr>
        <w:t xml:space="preserve"> </w:t>
      </w:r>
      <w:r w:rsidRPr="00A93450">
        <w:rPr>
          <w:szCs w:val="28"/>
          <w:shd w:val="clear" w:color="auto" w:fill="FFFFFF"/>
        </w:rPr>
        <w:t>45</w:t>
      </w:r>
      <w:r w:rsidR="0062672D" w:rsidRPr="00A93450">
        <w:rPr>
          <w:szCs w:val="28"/>
          <w:shd w:val="clear" w:color="auto" w:fill="FFFFFF"/>
        </w:rPr>
        <w:t xml:space="preserve"> человек на сумму 1</w:t>
      </w:r>
      <w:r w:rsidRPr="00A93450">
        <w:rPr>
          <w:szCs w:val="28"/>
          <w:shd w:val="clear" w:color="auto" w:fill="FFFFFF"/>
        </w:rPr>
        <w:t>11,2</w:t>
      </w:r>
      <w:r w:rsidR="0062672D" w:rsidRPr="00A93450">
        <w:rPr>
          <w:szCs w:val="28"/>
          <w:shd w:val="clear" w:color="auto" w:fill="FFFFFF"/>
        </w:rPr>
        <w:t xml:space="preserve"> млн. рублей. Данная поддержка позволяет снизить уровень безработицы и увеличить количество людей занимающихся любимым делом. </w:t>
      </w:r>
    </w:p>
    <w:p w14:paraId="72965A81" w14:textId="1D912E92" w:rsidR="0062672D" w:rsidRPr="00A93450" w:rsidRDefault="0062672D" w:rsidP="0062672D">
      <w:pPr>
        <w:ind w:firstLine="567"/>
        <w:jc w:val="both"/>
        <w:rPr>
          <w:szCs w:val="28"/>
          <w:shd w:val="clear" w:color="auto" w:fill="FFFFFF"/>
        </w:rPr>
      </w:pPr>
      <w:r w:rsidRPr="00A93450">
        <w:rPr>
          <w:szCs w:val="28"/>
          <w:shd w:val="clear" w:color="auto" w:fill="FFFFFF"/>
        </w:rPr>
        <w:t xml:space="preserve">Государственную поддержку на осуществление индивидуальной предпринимательской деятельности оказывает и центр занятости населения Черноярского района. </w:t>
      </w:r>
      <w:r w:rsidR="005D53A6" w:rsidRPr="00A93450">
        <w:rPr>
          <w:szCs w:val="28"/>
          <w:shd w:val="clear" w:color="auto" w:fill="FFFFFF"/>
        </w:rPr>
        <w:t>З</w:t>
      </w:r>
      <w:r w:rsidRPr="00A93450">
        <w:rPr>
          <w:szCs w:val="28"/>
          <w:shd w:val="clear" w:color="auto" w:fill="FFFFFF"/>
        </w:rPr>
        <w:t xml:space="preserve">а 2022 год поддержку получили  4 человека на общую сумму  400 </w:t>
      </w:r>
      <w:proofErr w:type="spellStart"/>
      <w:r w:rsidRPr="00A93450">
        <w:rPr>
          <w:szCs w:val="28"/>
          <w:shd w:val="clear" w:color="auto" w:fill="FFFFFF"/>
        </w:rPr>
        <w:t>тыс.руб</w:t>
      </w:r>
      <w:proofErr w:type="spellEnd"/>
      <w:r w:rsidRPr="00A93450">
        <w:rPr>
          <w:szCs w:val="28"/>
          <w:shd w:val="clear" w:color="auto" w:fill="FFFFFF"/>
        </w:rPr>
        <w:t>.</w:t>
      </w:r>
    </w:p>
    <w:p w14:paraId="2C77D787" w14:textId="77777777" w:rsidR="00E4353F" w:rsidRPr="00A93450" w:rsidRDefault="00E4353F" w:rsidP="005D53A6">
      <w:pPr>
        <w:jc w:val="center"/>
        <w:rPr>
          <w:b/>
          <w:bCs/>
          <w:szCs w:val="28"/>
          <w:shd w:val="clear" w:color="auto" w:fill="FFFFFF"/>
        </w:rPr>
      </w:pPr>
    </w:p>
    <w:p w14:paraId="282E3047" w14:textId="34B4BEFB" w:rsidR="00E4353F" w:rsidRPr="00A93450" w:rsidRDefault="00E4353F" w:rsidP="00E4353F">
      <w:pPr>
        <w:jc w:val="center"/>
        <w:rPr>
          <w:b/>
          <w:iCs/>
          <w:sz w:val="32"/>
          <w:szCs w:val="32"/>
        </w:rPr>
      </w:pPr>
      <w:r w:rsidRPr="00A93450">
        <w:rPr>
          <w:b/>
          <w:iCs/>
          <w:sz w:val="32"/>
          <w:szCs w:val="32"/>
        </w:rPr>
        <w:t>Демография</w:t>
      </w:r>
    </w:p>
    <w:p w14:paraId="150F6C51" w14:textId="77777777" w:rsidR="00366FC8" w:rsidRPr="00A93450" w:rsidRDefault="00366FC8" w:rsidP="00E4353F">
      <w:pPr>
        <w:jc w:val="center"/>
        <w:rPr>
          <w:b/>
          <w:iCs/>
          <w:sz w:val="32"/>
          <w:szCs w:val="32"/>
        </w:rPr>
      </w:pPr>
    </w:p>
    <w:p w14:paraId="0EFED67C" w14:textId="77777777" w:rsidR="00E4353F" w:rsidRPr="00A93450" w:rsidRDefault="00E4353F" w:rsidP="00E4353F">
      <w:pPr>
        <w:tabs>
          <w:tab w:val="left" w:pos="567"/>
        </w:tabs>
        <w:jc w:val="both"/>
        <w:rPr>
          <w:szCs w:val="28"/>
        </w:rPr>
      </w:pPr>
      <w:r w:rsidRPr="00A93450">
        <w:rPr>
          <w:sz w:val="32"/>
          <w:szCs w:val="32"/>
        </w:rPr>
        <w:tab/>
      </w:r>
      <w:r w:rsidRPr="00A93450">
        <w:rPr>
          <w:szCs w:val="28"/>
        </w:rPr>
        <w:t>Экономика, финансы и демография взаимозависимы. Ни для кого не секрет, что демографическая ситуация в стране снова обостряется, по известным для всех причинам.</w:t>
      </w:r>
    </w:p>
    <w:p w14:paraId="6176F97C" w14:textId="185280E5" w:rsidR="00E4353F" w:rsidRDefault="00E4353F" w:rsidP="00E4353F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</w:r>
      <w:r w:rsidRPr="00A93450">
        <w:rPr>
          <w:szCs w:val="28"/>
        </w:rPr>
        <w:tab/>
        <w:t xml:space="preserve">Проблема естественной убыли населения не обходит и Черноярский район. По-прежнему смертность превышает рождаемость. </w:t>
      </w:r>
    </w:p>
    <w:p w14:paraId="38C84D60" w14:textId="7A5EE81D" w:rsidR="000B4FC5" w:rsidRPr="001E6345" w:rsidRDefault="000B4FC5" w:rsidP="000B4FC5">
      <w:pPr>
        <w:ind w:firstLine="709"/>
        <w:jc w:val="both"/>
        <w:rPr>
          <w:color w:val="000000"/>
          <w:sz w:val="22"/>
          <w:highlight w:val="yellow"/>
        </w:rPr>
      </w:pPr>
      <w:r w:rsidRPr="00326486">
        <w:rPr>
          <w:color w:val="000000"/>
        </w:rPr>
        <w:t xml:space="preserve">В </w:t>
      </w:r>
      <w:r>
        <w:rPr>
          <w:color w:val="000000"/>
        </w:rPr>
        <w:t>январе-декабре</w:t>
      </w:r>
      <w:r w:rsidRPr="00326486">
        <w:rPr>
          <w:color w:val="000000"/>
        </w:rPr>
        <w:t xml:space="preserve"> </w:t>
      </w:r>
      <w:r>
        <w:rPr>
          <w:color w:val="000000"/>
        </w:rPr>
        <w:t>2022</w:t>
      </w:r>
      <w:r w:rsidRPr="00326486">
        <w:rPr>
          <w:color w:val="000000"/>
        </w:rPr>
        <w:t xml:space="preserve"> года в </w:t>
      </w:r>
      <w:r>
        <w:rPr>
          <w:color w:val="000000"/>
        </w:rPr>
        <w:t>Черноярском</w:t>
      </w:r>
      <w:r w:rsidRPr="00326486">
        <w:rPr>
          <w:color w:val="000000"/>
        </w:rPr>
        <w:t xml:space="preserve"> районе </w:t>
      </w:r>
      <w:r w:rsidRPr="00EC478F">
        <w:rPr>
          <w:color w:val="000000"/>
        </w:rPr>
        <w:t xml:space="preserve">родилось </w:t>
      </w:r>
      <w:r>
        <w:rPr>
          <w:color w:val="000000"/>
        </w:rPr>
        <w:t>106 детей,</w:t>
      </w:r>
      <w:r>
        <w:rPr>
          <w:color w:val="000000"/>
        </w:rPr>
        <w:br/>
        <w:t>это</w:t>
      </w:r>
      <w:r w:rsidRPr="00EC478F">
        <w:rPr>
          <w:color w:val="000000"/>
        </w:rPr>
        <w:t xml:space="preserve"> на </w:t>
      </w:r>
      <w:r>
        <w:rPr>
          <w:color w:val="000000"/>
        </w:rPr>
        <w:t>35 детей меньше</w:t>
      </w:r>
      <w:r w:rsidRPr="00326486">
        <w:rPr>
          <w:color w:val="000000"/>
        </w:rPr>
        <w:t xml:space="preserve">, чем в </w:t>
      </w:r>
      <w:r>
        <w:rPr>
          <w:color w:val="000000"/>
        </w:rPr>
        <w:t>январе-декабре 2021</w:t>
      </w:r>
      <w:r w:rsidRPr="00326486">
        <w:rPr>
          <w:color w:val="000000"/>
        </w:rPr>
        <w:t xml:space="preserve"> года. Общий уровень рождаемости составил </w:t>
      </w:r>
      <w:r>
        <w:rPr>
          <w:color w:val="000000"/>
        </w:rPr>
        <w:t>5,8</w:t>
      </w:r>
      <w:r w:rsidRPr="00EC478F">
        <w:rPr>
          <w:color w:val="000000"/>
        </w:rPr>
        <w:t xml:space="preserve"> в расчете на 1000 человек населения</w:t>
      </w:r>
      <w:r>
        <w:rPr>
          <w:color w:val="000000"/>
        </w:rPr>
        <w:t xml:space="preserve"> против 7,7 в январе-декабре 2021 года</w:t>
      </w:r>
      <w:r w:rsidRPr="00EC478F">
        <w:rPr>
          <w:color w:val="000000"/>
        </w:rPr>
        <w:t>.</w:t>
      </w:r>
    </w:p>
    <w:p w14:paraId="6574BD49" w14:textId="66129297" w:rsidR="000B4FC5" w:rsidRPr="001E6345" w:rsidRDefault="000B4FC5" w:rsidP="000B4FC5">
      <w:pPr>
        <w:tabs>
          <w:tab w:val="left" w:pos="0"/>
          <w:tab w:val="left" w:pos="709"/>
          <w:tab w:val="left" w:pos="1843"/>
          <w:tab w:val="decimal" w:pos="2835"/>
          <w:tab w:val="decimal" w:pos="3969"/>
          <w:tab w:val="decimal" w:pos="5103"/>
          <w:tab w:val="decimal" w:pos="6237"/>
          <w:tab w:val="decimal" w:pos="7371"/>
          <w:tab w:val="left" w:pos="8505"/>
        </w:tabs>
        <w:ind w:firstLine="709"/>
        <w:jc w:val="both"/>
        <w:rPr>
          <w:color w:val="000000"/>
          <w:sz w:val="22"/>
        </w:rPr>
      </w:pPr>
      <w:r>
        <w:rPr>
          <w:color w:val="000000"/>
        </w:rPr>
        <w:t>За 2022</w:t>
      </w:r>
      <w:r w:rsidRPr="00EB5C98">
        <w:rPr>
          <w:color w:val="000000"/>
        </w:rPr>
        <w:t xml:space="preserve"> год в районе умер</w:t>
      </w:r>
      <w:r>
        <w:rPr>
          <w:color w:val="000000"/>
        </w:rPr>
        <w:t xml:space="preserve">ло 245 </w:t>
      </w:r>
      <w:r w:rsidRPr="00EC478F">
        <w:rPr>
          <w:color w:val="000000"/>
        </w:rPr>
        <w:t>человек</w:t>
      </w:r>
      <w:r>
        <w:rPr>
          <w:color w:val="000000"/>
        </w:rPr>
        <w:t xml:space="preserve"> (292 человека в январе-декабре 2021 года), в том числе в возрасте до 1 года – 1 ребенок (</w:t>
      </w:r>
      <w:r w:rsidRPr="00EC478F">
        <w:rPr>
          <w:color w:val="000000"/>
        </w:rPr>
        <w:t>случаев смерти</w:t>
      </w:r>
      <w:r>
        <w:rPr>
          <w:color w:val="000000"/>
        </w:rPr>
        <w:t xml:space="preserve"> </w:t>
      </w:r>
      <w:r w:rsidRPr="00EC478F">
        <w:rPr>
          <w:color w:val="000000"/>
        </w:rPr>
        <w:t xml:space="preserve">детей </w:t>
      </w:r>
      <w:r>
        <w:rPr>
          <w:color w:val="000000"/>
        </w:rPr>
        <w:t>в январе-декабре 2021 года</w:t>
      </w:r>
      <w:r w:rsidRPr="00EC478F">
        <w:rPr>
          <w:color w:val="000000"/>
        </w:rPr>
        <w:t xml:space="preserve"> не</w:t>
      </w:r>
      <w:r w:rsidRPr="00C36FBB">
        <w:rPr>
          <w:color w:val="000000"/>
        </w:rPr>
        <w:t xml:space="preserve"> зарегистрировано</w:t>
      </w:r>
      <w:r>
        <w:rPr>
          <w:color w:val="000000"/>
        </w:rPr>
        <w:t>)</w:t>
      </w:r>
      <w:r w:rsidRPr="00536CBE">
        <w:rPr>
          <w:color w:val="000000"/>
        </w:rPr>
        <w:t xml:space="preserve">. </w:t>
      </w:r>
      <w:r w:rsidRPr="00EB5C98">
        <w:rPr>
          <w:color w:val="000000"/>
        </w:rPr>
        <w:t xml:space="preserve">Общий </w:t>
      </w:r>
      <w:r w:rsidRPr="00EB5C98">
        <w:rPr>
          <w:color w:val="000000"/>
        </w:rPr>
        <w:lastRenderedPageBreak/>
        <w:t xml:space="preserve">коэффициент смертности составил </w:t>
      </w:r>
      <w:r w:rsidRPr="00EC478F">
        <w:rPr>
          <w:color w:val="000000"/>
        </w:rPr>
        <w:t>1</w:t>
      </w:r>
      <w:r>
        <w:rPr>
          <w:color w:val="000000"/>
        </w:rPr>
        <w:t>3,5 в расчете на 1000 человек населения против 16,0 в январе-декабре2021 года</w:t>
      </w:r>
      <w:r w:rsidRPr="00EB5C98">
        <w:rPr>
          <w:color w:val="000000"/>
        </w:rPr>
        <w:t>.</w:t>
      </w:r>
    </w:p>
    <w:p w14:paraId="560920CD" w14:textId="2CD631EE" w:rsidR="000B4FC5" w:rsidRPr="001E6345" w:rsidRDefault="000B4FC5" w:rsidP="000B4FC5">
      <w:pPr>
        <w:tabs>
          <w:tab w:val="left" w:pos="0"/>
          <w:tab w:val="left" w:pos="709"/>
          <w:tab w:val="left" w:pos="1843"/>
          <w:tab w:val="decimal" w:pos="2835"/>
          <w:tab w:val="decimal" w:pos="3969"/>
          <w:tab w:val="decimal" w:pos="5103"/>
          <w:tab w:val="decimal" w:pos="6237"/>
          <w:tab w:val="decimal" w:pos="7371"/>
          <w:tab w:val="left" w:pos="8505"/>
        </w:tabs>
        <w:ind w:firstLine="709"/>
        <w:jc w:val="both"/>
        <w:rPr>
          <w:color w:val="000000"/>
          <w:sz w:val="22"/>
          <w:highlight w:val="yellow"/>
        </w:rPr>
      </w:pPr>
      <w:r>
        <w:rPr>
          <w:color w:val="000000"/>
        </w:rPr>
        <w:t>Естественная убыль</w:t>
      </w:r>
      <w:r w:rsidRPr="00EB5C98">
        <w:rPr>
          <w:color w:val="000000"/>
        </w:rPr>
        <w:t xml:space="preserve"> населения </w:t>
      </w:r>
      <w:r>
        <w:rPr>
          <w:color w:val="000000"/>
        </w:rPr>
        <w:t>в январе-декабре 2022 года составила</w:t>
      </w:r>
      <w:r w:rsidRPr="00EB5C98">
        <w:rPr>
          <w:color w:val="000000"/>
        </w:rPr>
        <w:t xml:space="preserve"> </w:t>
      </w:r>
      <w:r>
        <w:rPr>
          <w:color w:val="000000"/>
        </w:rPr>
        <w:br/>
        <w:t>139</w:t>
      </w:r>
      <w:r w:rsidRPr="00EC478F">
        <w:rPr>
          <w:color w:val="000000"/>
        </w:rPr>
        <w:t xml:space="preserve"> человек</w:t>
      </w:r>
      <w:r>
        <w:rPr>
          <w:color w:val="000000"/>
        </w:rPr>
        <w:t xml:space="preserve"> </w:t>
      </w:r>
      <w:r w:rsidRPr="00EB5C98">
        <w:rPr>
          <w:color w:val="000000"/>
        </w:rPr>
        <w:t>(</w:t>
      </w:r>
      <w:r>
        <w:rPr>
          <w:color w:val="000000"/>
        </w:rPr>
        <w:t>151 человек в январе-декабре 2021 года).</w:t>
      </w:r>
    </w:p>
    <w:p w14:paraId="302792E8" w14:textId="4BA46DA0" w:rsidR="000B4FC5" w:rsidRPr="00A93450" w:rsidRDefault="000B4FC5" w:rsidP="000B4FC5">
      <w:pPr>
        <w:tabs>
          <w:tab w:val="left" w:pos="709"/>
          <w:tab w:val="left" w:pos="1843"/>
          <w:tab w:val="decimal" w:pos="2835"/>
          <w:tab w:val="decimal" w:pos="3969"/>
          <w:tab w:val="decimal" w:pos="5103"/>
          <w:tab w:val="decimal" w:pos="6237"/>
          <w:tab w:val="decimal" w:pos="7371"/>
          <w:tab w:val="left" w:pos="8505"/>
        </w:tabs>
        <w:ind w:firstLine="709"/>
        <w:jc w:val="both"/>
        <w:rPr>
          <w:szCs w:val="28"/>
        </w:rPr>
      </w:pPr>
      <w:r w:rsidRPr="00B618E2">
        <w:rPr>
          <w:color w:val="000000"/>
        </w:rPr>
        <w:t xml:space="preserve">Органами ЗАГС </w:t>
      </w:r>
      <w:r>
        <w:rPr>
          <w:color w:val="000000"/>
        </w:rPr>
        <w:t>в январе-декабре 2022 года зарегистрировано</w:t>
      </w:r>
      <w:r w:rsidRPr="00B618E2">
        <w:rPr>
          <w:color w:val="000000"/>
        </w:rPr>
        <w:t xml:space="preserve"> </w:t>
      </w:r>
      <w:r>
        <w:rPr>
          <w:color w:val="000000"/>
        </w:rPr>
        <w:t>75</w:t>
      </w:r>
      <w:r w:rsidRPr="00B618E2">
        <w:rPr>
          <w:color w:val="000000"/>
        </w:rPr>
        <w:t xml:space="preserve"> брак</w:t>
      </w:r>
      <w:r>
        <w:rPr>
          <w:color w:val="000000"/>
        </w:rPr>
        <w:t xml:space="preserve">ов </w:t>
      </w:r>
      <w:r w:rsidRPr="00B618E2">
        <w:rPr>
          <w:color w:val="000000"/>
        </w:rPr>
        <w:t xml:space="preserve">и </w:t>
      </w:r>
      <w:r>
        <w:rPr>
          <w:color w:val="000000"/>
        </w:rPr>
        <w:t>73</w:t>
      </w:r>
      <w:r w:rsidRPr="00B618E2">
        <w:rPr>
          <w:color w:val="000000"/>
        </w:rPr>
        <w:t xml:space="preserve"> развод</w:t>
      </w:r>
      <w:r>
        <w:rPr>
          <w:color w:val="000000"/>
        </w:rPr>
        <w:t>а (в январе-декабре 2021 года 72 брака и 67 разводов)</w:t>
      </w:r>
      <w:r w:rsidRPr="00B618E2">
        <w:rPr>
          <w:color w:val="000000"/>
        </w:rPr>
        <w:t>.</w:t>
      </w:r>
      <w:r>
        <w:rPr>
          <w:color w:val="000000"/>
        </w:rPr>
        <w:t xml:space="preserve"> По отношению к январю-декабрю 2021 года произошло увеличение числа браков и разводов  на 4,2% и 9,0% соответственно.</w:t>
      </w:r>
    </w:p>
    <w:p w14:paraId="388E29E4" w14:textId="0BBB1DB2" w:rsidR="00E4353F" w:rsidRPr="00A93450" w:rsidRDefault="00E4353F" w:rsidP="00366FC8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 xml:space="preserve">Миграция - больная тема многих сёл и городов. Большая проблема стоит и в том, что значительная часть населения работает вахтовым методом, многие прописаны в районе, а живут и работают годами в городах. </w:t>
      </w:r>
    </w:p>
    <w:p w14:paraId="40E9ED57" w14:textId="77777777" w:rsidR="00E4353F" w:rsidRPr="00A93450" w:rsidRDefault="00E4353F" w:rsidP="00E4353F">
      <w:pPr>
        <w:tabs>
          <w:tab w:val="left" w:pos="567"/>
        </w:tabs>
        <w:jc w:val="both"/>
        <w:rPr>
          <w:sz w:val="32"/>
          <w:szCs w:val="32"/>
        </w:rPr>
      </w:pPr>
      <w:r w:rsidRPr="00A93450">
        <w:rPr>
          <w:sz w:val="32"/>
          <w:szCs w:val="32"/>
        </w:rPr>
        <w:tab/>
        <w:t xml:space="preserve"> </w:t>
      </w:r>
    </w:p>
    <w:p w14:paraId="28322E7D" w14:textId="77777777" w:rsidR="00E4353F" w:rsidRPr="00A93450" w:rsidRDefault="00E4353F" w:rsidP="005D53A6">
      <w:pPr>
        <w:jc w:val="center"/>
        <w:rPr>
          <w:b/>
          <w:bCs/>
          <w:szCs w:val="28"/>
          <w:shd w:val="clear" w:color="auto" w:fill="FFFFFF"/>
        </w:rPr>
      </w:pPr>
    </w:p>
    <w:p w14:paraId="3CCD7F73" w14:textId="0C94168F" w:rsidR="007C082F" w:rsidRPr="00A93450" w:rsidRDefault="005D53A6" w:rsidP="005D53A6">
      <w:pPr>
        <w:jc w:val="center"/>
        <w:rPr>
          <w:b/>
          <w:bCs/>
          <w:szCs w:val="28"/>
          <w:shd w:val="clear" w:color="auto" w:fill="FFFFFF"/>
        </w:rPr>
      </w:pPr>
      <w:r w:rsidRPr="00A93450">
        <w:rPr>
          <w:b/>
          <w:bCs/>
          <w:szCs w:val="28"/>
          <w:shd w:val="clear" w:color="auto" w:fill="FFFFFF"/>
        </w:rPr>
        <w:t>Образование</w:t>
      </w:r>
    </w:p>
    <w:p w14:paraId="6F4F8924" w14:textId="77777777" w:rsidR="006C0866" w:rsidRPr="00A93450" w:rsidRDefault="006C0866" w:rsidP="005D53A6">
      <w:pPr>
        <w:jc w:val="center"/>
        <w:rPr>
          <w:b/>
          <w:bCs/>
          <w:szCs w:val="28"/>
          <w:shd w:val="clear" w:color="auto" w:fill="FFFFFF"/>
        </w:rPr>
      </w:pPr>
    </w:p>
    <w:p w14:paraId="28862ADA" w14:textId="77777777" w:rsidR="006C0866" w:rsidRPr="00A93450" w:rsidRDefault="006C0866" w:rsidP="006C0866">
      <w:pPr>
        <w:autoSpaceDE w:val="0"/>
        <w:spacing w:line="276" w:lineRule="auto"/>
        <w:ind w:firstLine="708"/>
        <w:jc w:val="both"/>
        <w:rPr>
          <w:bCs/>
          <w:szCs w:val="28"/>
        </w:rPr>
      </w:pPr>
      <w:r w:rsidRPr="00A93450">
        <w:rPr>
          <w:bCs/>
          <w:szCs w:val="28"/>
        </w:rPr>
        <w:t>Приоритетной задачей общего образования остается повышение качества и доступности образования детей.</w:t>
      </w:r>
    </w:p>
    <w:p w14:paraId="3E26BB32" w14:textId="77777777" w:rsidR="006C0866" w:rsidRPr="00A93450" w:rsidRDefault="006C0866" w:rsidP="006C0866">
      <w:pPr>
        <w:spacing w:line="276" w:lineRule="auto"/>
        <w:ind w:firstLine="708"/>
        <w:jc w:val="both"/>
        <w:rPr>
          <w:rFonts w:eastAsia="Calibri"/>
          <w:szCs w:val="28"/>
        </w:rPr>
      </w:pPr>
      <w:r w:rsidRPr="00A93450">
        <w:rPr>
          <w:rFonts w:eastAsia="Calibri"/>
          <w:szCs w:val="28"/>
        </w:rPr>
        <w:t xml:space="preserve">Государственная итоговая аттестация   - это объективный федеральный измеритель качества образовательных результатов обучающихся.                     </w:t>
      </w:r>
    </w:p>
    <w:p w14:paraId="6EE84A5F" w14:textId="77777777" w:rsidR="006C0866" w:rsidRPr="00A93450" w:rsidRDefault="006C0866" w:rsidP="006C0866">
      <w:pPr>
        <w:spacing w:line="276" w:lineRule="auto"/>
        <w:ind w:firstLine="708"/>
        <w:jc w:val="both"/>
        <w:rPr>
          <w:szCs w:val="28"/>
        </w:rPr>
      </w:pPr>
      <w:r w:rsidRPr="00A93450">
        <w:rPr>
          <w:szCs w:val="28"/>
        </w:rPr>
        <w:t xml:space="preserve">В 2021/2022 учебном году к сдаче государственной итоговой аттестации готовились не только ученики, педагоги, но и руководители школ в которых проходят экзамены. </w:t>
      </w:r>
    </w:p>
    <w:p w14:paraId="0788C6C8" w14:textId="77777777" w:rsidR="006C0866" w:rsidRPr="00A93450" w:rsidRDefault="006C0866" w:rsidP="006C0866">
      <w:pPr>
        <w:autoSpaceDE w:val="0"/>
        <w:spacing w:line="276" w:lineRule="auto"/>
        <w:ind w:firstLine="708"/>
        <w:jc w:val="both"/>
        <w:rPr>
          <w:szCs w:val="28"/>
        </w:rPr>
      </w:pPr>
      <w:r w:rsidRPr="00A93450">
        <w:rPr>
          <w:szCs w:val="28"/>
        </w:rPr>
        <w:t xml:space="preserve">Пунктами проведения государственной итоговой аттестации по программам среднего общего и основного общего образования бессменно остаются МКОУ «СОШ с. Вязовка» и МКОУ «СОШ с. Чёрный Яр. В МКОУ «СОШ с. Вязовка», все аудитории предназначенные для сдачи экзаменов, были оборудованы системами охлаждения воздуха. </w:t>
      </w:r>
    </w:p>
    <w:p w14:paraId="47BFA6D0" w14:textId="63DBEFBB" w:rsidR="006C0866" w:rsidRPr="00A93450" w:rsidRDefault="006C0866" w:rsidP="006C0866">
      <w:pPr>
        <w:autoSpaceDE w:val="0"/>
        <w:spacing w:line="276" w:lineRule="auto"/>
        <w:jc w:val="both"/>
        <w:rPr>
          <w:szCs w:val="28"/>
        </w:rPr>
      </w:pPr>
      <w:r w:rsidRPr="00A93450">
        <w:rPr>
          <w:szCs w:val="28"/>
        </w:rPr>
        <w:t xml:space="preserve"> </w:t>
      </w:r>
      <w:r w:rsidRPr="00A93450">
        <w:rPr>
          <w:szCs w:val="28"/>
        </w:rPr>
        <w:tab/>
        <w:t xml:space="preserve">  В образовательных организациях Черноярского района огромное внимание уделяется патриотическому воспитанию детей. В целях совершенствования работы по обучению и воспитанию на основе историко-культурных традиций казачества, патриотического, духовно-нравственного воспитания обучающихся и в МБОУ «СОШ с. Черный Яр» с нового учебного года создан еще один класс казачьей направленности. </w:t>
      </w:r>
    </w:p>
    <w:p w14:paraId="1E6F5F9E" w14:textId="77777777" w:rsidR="006C0866" w:rsidRPr="00A93450" w:rsidRDefault="006C0866" w:rsidP="006C0866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r w:rsidRPr="00A93450">
        <w:rPr>
          <w:bCs/>
          <w:szCs w:val="28"/>
        </w:rPr>
        <w:t xml:space="preserve">В течение четырех лет в семи школах (МКОУ «СОШ с. Чёрный Яр» (2019 г), МКОУ «СОШ с. </w:t>
      </w:r>
      <w:proofErr w:type="spellStart"/>
      <w:r w:rsidRPr="00A93450">
        <w:rPr>
          <w:bCs/>
          <w:szCs w:val="28"/>
        </w:rPr>
        <w:t>Ушаковка</w:t>
      </w:r>
      <w:proofErr w:type="spellEnd"/>
      <w:r w:rsidRPr="00A93450">
        <w:rPr>
          <w:bCs/>
          <w:szCs w:val="28"/>
        </w:rPr>
        <w:t xml:space="preserve">», МКОУ «СОШ с. </w:t>
      </w:r>
      <w:proofErr w:type="spellStart"/>
      <w:r w:rsidRPr="00A93450">
        <w:rPr>
          <w:bCs/>
          <w:szCs w:val="28"/>
        </w:rPr>
        <w:t>Солодники</w:t>
      </w:r>
      <w:proofErr w:type="spellEnd"/>
      <w:r w:rsidRPr="00A93450">
        <w:rPr>
          <w:bCs/>
          <w:szCs w:val="28"/>
        </w:rPr>
        <w:t xml:space="preserve"> им. Героя Советского союза </w:t>
      </w:r>
      <w:proofErr w:type="spellStart"/>
      <w:r w:rsidRPr="00A93450">
        <w:rPr>
          <w:bCs/>
          <w:szCs w:val="28"/>
        </w:rPr>
        <w:t>Татарченкова</w:t>
      </w:r>
      <w:proofErr w:type="spellEnd"/>
      <w:r w:rsidRPr="00A93450">
        <w:rPr>
          <w:bCs/>
          <w:szCs w:val="28"/>
        </w:rPr>
        <w:t xml:space="preserve"> П.И.», МКОУ «СОШ с. Старица» им. Героя Советского союза Конева П.Ф.» (2020 г), МКОУ «СОШ </w:t>
      </w:r>
      <w:proofErr w:type="spellStart"/>
      <w:r w:rsidRPr="00A93450">
        <w:rPr>
          <w:bCs/>
          <w:szCs w:val="28"/>
        </w:rPr>
        <w:t>с.Зубовка</w:t>
      </w:r>
      <w:proofErr w:type="spellEnd"/>
      <w:r w:rsidRPr="00A93450">
        <w:rPr>
          <w:bCs/>
          <w:szCs w:val="28"/>
        </w:rPr>
        <w:t xml:space="preserve">», МКОУ «СОШ с. Каменный Яр», МКОУ «СОШ с. Вязовка» (2021 г)) реализуется федеральный проект «Современная школа» в рамках </w:t>
      </w:r>
      <w:proofErr w:type="spellStart"/>
      <w:r w:rsidRPr="00A93450">
        <w:rPr>
          <w:bCs/>
          <w:szCs w:val="28"/>
        </w:rPr>
        <w:t>нац.проекта</w:t>
      </w:r>
      <w:proofErr w:type="spellEnd"/>
      <w:r w:rsidRPr="00A93450">
        <w:rPr>
          <w:bCs/>
          <w:szCs w:val="28"/>
        </w:rPr>
        <w:t xml:space="preserve"> «Образование». На сегодняшний день в школах созданы</w:t>
      </w:r>
      <w:r w:rsidRPr="00A93450">
        <w:rPr>
          <w:szCs w:val="28"/>
          <w:shd w:val="clear" w:color="auto" w:fill="FFFFFF"/>
        </w:rPr>
        <w:t xml:space="preserve"> образовательные </w:t>
      </w:r>
      <w:r w:rsidRPr="00A93450">
        <w:rPr>
          <w:szCs w:val="28"/>
          <w:shd w:val="clear" w:color="auto" w:fill="FFFFFF"/>
        </w:rPr>
        <w:lastRenderedPageBreak/>
        <w:t>центры «Точка Роста» естественно-научного, технического, гуманитарного и цифрового профиля.</w:t>
      </w:r>
    </w:p>
    <w:p w14:paraId="31B3F303" w14:textId="77777777" w:rsidR="006C0866" w:rsidRPr="00A93450" w:rsidRDefault="006C0866" w:rsidP="006C0866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r w:rsidRPr="00A93450">
        <w:rPr>
          <w:szCs w:val="28"/>
        </w:rPr>
        <w:t>В рамках реализации регионального проекта "Успех каждого ребенка (Астраханская область)" федерального проекта "Успех каждого ребенка" государственной программы "Развитие образования Астраханской области", в 2022 году проведен ремонт спортивных залов в МКОУ «ООШ с. Ступино» на сумму 949 тыс. руб., МКОУ «СОШ с. Черный Яр» на сумму 1,0 млн руб. из них 144,2тыс. руб. направлено на приобретение спортивного инвентаря.</w:t>
      </w:r>
    </w:p>
    <w:p w14:paraId="5F7E7FEC" w14:textId="7452BDF7" w:rsidR="006C0866" w:rsidRPr="00A93450" w:rsidRDefault="006C0866" w:rsidP="006C0866">
      <w:pPr>
        <w:spacing w:line="276" w:lineRule="auto"/>
        <w:ind w:firstLine="708"/>
        <w:jc w:val="both"/>
        <w:rPr>
          <w:szCs w:val="28"/>
        </w:rPr>
      </w:pPr>
      <w:r w:rsidRPr="00A93450">
        <w:rPr>
          <w:szCs w:val="28"/>
        </w:rPr>
        <w:t>По указу Президента Российской Федерации во всех общеобразовательных организациях организованно бесплатное горячие питание учащихся 1-4 классов. Горячее питание отвечает всем стандартам и требованием безопасности. Питание включает в себя горячее блюдо, не считая горячего напитка, сбалансированный рацион обеспечивает правильное физиологическое развитие молодого организма. Стоимость бесплатного питания  в 2022 году составил</w:t>
      </w:r>
      <w:r w:rsidR="006321AF">
        <w:rPr>
          <w:szCs w:val="28"/>
        </w:rPr>
        <w:t>а</w:t>
      </w:r>
      <w:r w:rsidRPr="00A93450">
        <w:rPr>
          <w:szCs w:val="28"/>
        </w:rPr>
        <w:t xml:space="preserve"> – 68 руб.26 коп.:</w:t>
      </w:r>
    </w:p>
    <w:p w14:paraId="12FE65AA" w14:textId="77777777" w:rsidR="006C0866" w:rsidRPr="00A93450" w:rsidRDefault="006C0866" w:rsidP="006C0866">
      <w:pPr>
        <w:spacing w:line="276" w:lineRule="auto"/>
        <w:ind w:firstLine="708"/>
        <w:jc w:val="both"/>
        <w:rPr>
          <w:szCs w:val="28"/>
        </w:rPr>
      </w:pPr>
      <w:r w:rsidRPr="00A93450">
        <w:rPr>
          <w:szCs w:val="28"/>
        </w:rPr>
        <w:t xml:space="preserve">Финансирование предусмотрено за счет бюджетных ассигнований федерального бюджета, бюджета Астраханской области и бюджета МО «Черноярский район». В 2022 году на организацию бесплатного питания было израсходовано – 6,3млн руб. и охвачено 733 ученика. </w:t>
      </w:r>
    </w:p>
    <w:p w14:paraId="448EF7EF" w14:textId="5448ED8C" w:rsidR="006C0866" w:rsidRPr="00A93450" w:rsidRDefault="006C0866" w:rsidP="006C0866">
      <w:pPr>
        <w:spacing w:line="276" w:lineRule="auto"/>
        <w:ind w:firstLine="708"/>
        <w:jc w:val="both"/>
        <w:rPr>
          <w:szCs w:val="28"/>
        </w:rPr>
      </w:pPr>
      <w:r w:rsidRPr="00A93450">
        <w:rPr>
          <w:szCs w:val="28"/>
        </w:rPr>
        <w:t xml:space="preserve">Также  во всех общеобразовательных организациях организовано бесплатное питание для детей  с ограниченными возможностями здоровья. Для учащихся 1-4 классов, посещающих учебное заведение, организовано одноразовое питание, для учащихся на домашнем обучении предусмотрена денежная компенсация. Для учащихся 5-11 классов двухразовое питание или денежная компенсация. Количество учащихся с ограниченными возможностями составляет 50 учеников из них: 33 ученика обучаются в школе, 17 </w:t>
      </w:r>
      <w:r w:rsidR="006321AF">
        <w:rPr>
          <w:szCs w:val="28"/>
        </w:rPr>
        <w:t>находятся</w:t>
      </w:r>
      <w:r w:rsidRPr="00A93450">
        <w:rPr>
          <w:szCs w:val="28"/>
        </w:rPr>
        <w:t xml:space="preserve"> на домашнем обучении.</w:t>
      </w:r>
    </w:p>
    <w:p w14:paraId="5F2F367B" w14:textId="594D0F9B" w:rsidR="006C0866" w:rsidRPr="00A93450" w:rsidRDefault="006C0866" w:rsidP="006C0866">
      <w:pPr>
        <w:spacing w:line="276" w:lineRule="auto"/>
        <w:ind w:firstLine="708"/>
        <w:jc w:val="both"/>
        <w:rPr>
          <w:szCs w:val="28"/>
        </w:rPr>
      </w:pPr>
      <w:r w:rsidRPr="00A93450">
        <w:rPr>
          <w:szCs w:val="28"/>
        </w:rPr>
        <w:t xml:space="preserve">Финансирование данного мероприятия  предусмотрено из бюджета МО «Черноярский район», в 2022 году было израсходовано – 564,6 тыс. руб., в 2023 году планируется израсходовать – 578,6 тыс. руб. </w:t>
      </w:r>
    </w:p>
    <w:p w14:paraId="3149E852" w14:textId="77777777" w:rsidR="006C0866" w:rsidRPr="00A93450" w:rsidRDefault="006C0866" w:rsidP="006C0866">
      <w:pPr>
        <w:tabs>
          <w:tab w:val="left" w:pos="567"/>
          <w:tab w:val="left" w:pos="709"/>
        </w:tabs>
        <w:spacing w:line="276" w:lineRule="auto"/>
        <w:jc w:val="both"/>
        <w:rPr>
          <w:b/>
          <w:i/>
          <w:szCs w:val="28"/>
        </w:rPr>
      </w:pPr>
    </w:p>
    <w:p w14:paraId="463520CF" w14:textId="535DA1C6" w:rsidR="00E92949" w:rsidRPr="00A93450" w:rsidRDefault="00E92949" w:rsidP="00E9294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sz w:val="28"/>
          <w:szCs w:val="28"/>
        </w:rPr>
      </w:pPr>
      <w:r w:rsidRPr="00A93450">
        <w:rPr>
          <w:rStyle w:val="c7"/>
          <w:sz w:val="28"/>
          <w:szCs w:val="28"/>
        </w:rPr>
        <w:t>Дополнительное образование</w:t>
      </w:r>
      <w:r w:rsidR="006C0866" w:rsidRPr="00A93450">
        <w:rPr>
          <w:rStyle w:val="c7"/>
          <w:sz w:val="28"/>
          <w:szCs w:val="28"/>
        </w:rPr>
        <w:t xml:space="preserve"> в районе возложено на</w:t>
      </w:r>
      <w:r w:rsidRPr="00A93450">
        <w:rPr>
          <w:rStyle w:val="c7"/>
          <w:sz w:val="28"/>
          <w:szCs w:val="28"/>
        </w:rPr>
        <w:t xml:space="preserve"> </w:t>
      </w:r>
      <w:r w:rsidR="006C0866" w:rsidRPr="00A93450">
        <w:rPr>
          <w:sz w:val="28"/>
          <w:szCs w:val="28"/>
        </w:rPr>
        <w:t>МКУ ДО «Центр дополнительного образования Черноярского района»</w:t>
      </w:r>
      <w:r w:rsidR="006C0866" w:rsidRPr="00A93450">
        <w:rPr>
          <w:szCs w:val="28"/>
        </w:rPr>
        <w:t xml:space="preserve"> </w:t>
      </w:r>
      <w:r w:rsidR="006C0866" w:rsidRPr="00A93450">
        <w:rPr>
          <w:sz w:val="28"/>
          <w:szCs w:val="28"/>
        </w:rPr>
        <w:t>и</w:t>
      </w:r>
      <w:r w:rsidR="006C0866" w:rsidRPr="00A93450">
        <w:rPr>
          <w:szCs w:val="28"/>
        </w:rPr>
        <w:t xml:space="preserve"> </w:t>
      </w:r>
      <w:r w:rsidRPr="00A93450">
        <w:rPr>
          <w:rStyle w:val="c7"/>
          <w:sz w:val="28"/>
          <w:szCs w:val="28"/>
        </w:rPr>
        <w:t>имеет огромное значение в социализации, развитии, воспитании подрастающего поколения.  Дополнительное образование определяется как вид  образования, который направлен на всестороннее удовлетворение образовательных потребностей ребенка в интеллектуальном, нравственном, физическом и профессиональном совершенствовании.</w:t>
      </w:r>
    </w:p>
    <w:p w14:paraId="7F388315" w14:textId="77777777" w:rsidR="00E92949" w:rsidRPr="00A93450" w:rsidRDefault="00E92949" w:rsidP="00E92949">
      <w:pPr>
        <w:ind w:firstLine="708"/>
        <w:jc w:val="both"/>
        <w:rPr>
          <w:szCs w:val="28"/>
          <w:lang w:eastAsia="ru-RU"/>
        </w:rPr>
      </w:pPr>
      <w:r w:rsidRPr="00A93450">
        <w:rPr>
          <w:szCs w:val="28"/>
        </w:rPr>
        <w:lastRenderedPageBreak/>
        <w:t>Согласно</w:t>
      </w:r>
      <w:r w:rsidRPr="00A93450">
        <w:rPr>
          <w:bCs/>
          <w:szCs w:val="28"/>
          <w:lang w:eastAsia="ru-RU"/>
        </w:rPr>
        <w:t xml:space="preserve"> Порядку организации и осуществления образовательной деятельности по дополнительным общеобразовательным программам</w:t>
      </w:r>
      <w:r w:rsidRPr="00A93450">
        <w:rPr>
          <w:kern w:val="36"/>
          <w:szCs w:val="28"/>
          <w:lang w:eastAsia="ru-RU"/>
        </w:rPr>
        <w:t>, Концепции развития дополнительного образования детей</w:t>
      </w:r>
      <w:r w:rsidRPr="00A93450">
        <w:rPr>
          <w:szCs w:val="28"/>
          <w:lang w:eastAsia="ru-RU"/>
        </w:rPr>
        <w:t xml:space="preserve"> содержание дополнительных образовательных программ ориентировано на:</w:t>
      </w:r>
    </w:p>
    <w:p w14:paraId="3609AD52" w14:textId="77777777" w:rsidR="00E92949" w:rsidRPr="00A93450" w:rsidRDefault="00E92949" w:rsidP="00E92949">
      <w:pPr>
        <w:ind w:firstLine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формирование и развитие творческих способностей учащихся;</w:t>
      </w:r>
    </w:p>
    <w:p w14:paraId="2C4B03D3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14:paraId="54DE71BE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формирование культуры здорового и безопасного образа жизни, укрепление здоровья учащихся;</w:t>
      </w:r>
    </w:p>
    <w:p w14:paraId="74BE79C9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14:paraId="4A530636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выявление, развитие и поддержку талантливых учащихся, а также лиц, проявивших выдающиеся способности;</w:t>
      </w:r>
    </w:p>
    <w:p w14:paraId="6E22188F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профессиональную ориентацию учащихся;</w:t>
      </w:r>
    </w:p>
    <w:p w14:paraId="2D152913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14:paraId="1FD592F3" w14:textId="77777777" w:rsidR="00E92949" w:rsidRPr="00A93450" w:rsidRDefault="00E92949" w:rsidP="00E92949">
      <w:pPr>
        <w:pStyle w:val="ab"/>
        <w:ind w:left="708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- социализацию и адаптацию учащихся к жизни в обществе;</w:t>
      </w:r>
    </w:p>
    <w:p w14:paraId="5F732DF8" w14:textId="77777777" w:rsidR="00E92949" w:rsidRPr="00A93450" w:rsidRDefault="00E92949" w:rsidP="00E92949">
      <w:pPr>
        <w:pStyle w:val="ab"/>
        <w:ind w:left="708"/>
        <w:rPr>
          <w:szCs w:val="28"/>
        </w:rPr>
      </w:pPr>
      <w:r w:rsidRPr="00A93450">
        <w:rPr>
          <w:szCs w:val="28"/>
          <w:lang w:eastAsia="ru-RU"/>
        </w:rPr>
        <w:t>- формирование общей культуры учащихся.</w:t>
      </w:r>
    </w:p>
    <w:p w14:paraId="60B77E0D" w14:textId="77777777" w:rsidR="00E92949" w:rsidRPr="00A93450" w:rsidRDefault="00E92949" w:rsidP="00E92949">
      <w:pPr>
        <w:ind w:firstLine="708"/>
        <w:jc w:val="both"/>
        <w:rPr>
          <w:szCs w:val="28"/>
        </w:rPr>
      </w:pPr>
      <w:r w:rsidRPr="00A93450">
        <w:rPr>
          <w:szCs w:val="28"/>
        </w:rPr>
        <w:t>В 2022 году в МБУ ДО «Центр дополнительного образования Черноярского района» действовало 23 творческих объединения, с составом детей в возрасте от 3-х  до 18 лет - 816 человек.</w:t>
      </w:r>
    </w:p>
    <w:p w14:paraId="7A6B9555" w14:textId="77777777" w:rsidR="00E92949" w:rsidRPr="00A93450" w:rsidRDefault="00E92949" w:rsidP="00E92949">
      <w:pPr>
        <w:ind w:firstLine="708"/>
        <w:jc w:val="both"/>
        <w:rPr>
          <w:szCs w:val="28"/>
        </w:rPr>
      </w:pPr>
      <w:r w:rsidRPr="00A93450">
        <w:rPr>
          <w:szCs w:val="28"/>
        </w:rPr>
        <w:t xml:space="preserve">В детских объединениях занимается 40% мальчиков, 60% девочек. </w:t>
      </w:r>
    </w:p>
    <w:p w14:paraId="0C4CCB34" w14:textId="77777777" w:rsidR="00E92949" w:rsidRPr="00A93450" w:rsidRDefault="00E92949" w:rsidP="00E92949">
      <w:pPr>
        <w:pStyle w:val="ab"/>
        <w:ind w:left="0" w:firstLine="708"/>
        <w:jc w:val="both"/>
        <w:rPr>
          <w:szCs w:val="28"/>
        </w:rPr>
      </w:pPr>
      <w:r w:rsidRPr="00A93450">
        <w:rPr>
          <w:szCs w:val="28"/>
        </w:rPr>
        <w:t xml:space="preserve">В МКУ ДО «Центр дополнительного образования Черноярского района» работает 23 педагога дополнительного образования (21 основных и 2 совместителя), 20 педагогов имеют высшее образование (87% от общего количества педагогического состава), 5 педагогов имеют первую квалификационную категорию – (22%) и 4 педагога высшую категорию- (17 %). </w:t>
      </w:r>
    </w:p>
    <w:p w14:paraId="791C3DF6" w14:textId="77777777" w:rsidR="00E92949" w:rsidRPr="00A93450" w:rsidRDefault="00E92949" w:rsidP="00E92949">
      <w:pPr>
        <w:pStyle w:val="ab"/>
        <w:ind w:left="0" w:firstLine="708"/>
        <w:jc w:val="both"/>
        <w:rPr>
          <w:szCs w:val="28"/>
        </w:rPr>
      </w:pPr>
      <w:r w:rsidRPr="00A93450">
        <w:rPr>
          <w:szCs w:val="28"/>
        </w:rPr>
        <w:t xml:space="preserve">Воспитательная работа выстраивалась по следующим направлениям: </w:t>
      </w:r>
    </w:p>
    <w:p w14:paraId="4B820FC9" w14:textId="77777777" w:rsidR="00E92949" w:rsidRPr="00A93450" w:rsidRDefault="00E92949" w:rsidP="00E92949">
      <w:pPr>
        <w:pStyle w:val="ab"/>
        <w:ind w:left="0" w:firstLine="708"/>
        <w:jc w:val="both"/>
        <w:rPr>
          <w:szCs w:val="28"/>
        </w:rPr>
      </w:pPr>
      <w:r w:rsidRPr="00A93450">
        <w:rPr>
          <w:szCs w:val="28"/>
        </w:rPr>
        <w:t xml:space="preserve">- проведение воспитательных мероприятий согласно индивидуальным планам в объединениях всех направленностей; </w:t>
      </w:r>
    </w:p>
    <w:p w14:paraId="57A470F4" w14:textId="77777777" w:rsidR="00E92949" w:rsidRPr="00A93450" w:rsidRDefault="00E92949" w:rsidP="00E92949">
      <w:pPr>
        <w:pStyle w:val="ab"/>
        <w:ind w:left="0" w:firstLine="708"/>
        <w:jc w:val="both"/>
        <w:rPr>
          <w:szCs w:val="28"/>
        </w:rPr>
      </w:pPr>
      <w:r w:rsidRPr="00A93450">
        <w:rPr>
          <w:szCs w:val="28"/>
        </w:rPr>
        <w:t xml:space="preserve">- организация и проведение мероприятий согласно плану работы МКУ ДО «ЦДОЧР» на 2022 год; </w:t>
      </w:r>
    </w:p>
    <w:p w14:paraId="5A8E1FCC" w14:textId="77777777" w:rsidR="00E92949" w:rsidRPr="00A93450" w:rsidRDefault="00E92949" w:rsidP="00E92949">
      <w:pPr>
        <w:pStyle w:val="ab"/>
        <w:ind w:left="0" w:firstLine="708"/>
        <w:jc w:val="both"/>
        <w:rPr>
          <w:szCs w:val="28"/>
        </w:rPr>
      </w:pPr>
      <w:r w:rsidRPr="00A93450">
        <w:rPr>
          <w:szCs w:val="28"/>
        </w:rPr>
        <w:t xml:space="preserve">- организация работы для участия в мероприятиях районного, областного, всероссийского, международного уровней в очной/заочной форме; </w:t>
      </w:r>
    </w:p>
    <w:p w14:paraId="1966C92D" w14:textId="77777777" w:rsidR="00E92949" w:rsidRPr="00A93450" w:rsidRDefault="00E92949" w:rsidP="00E92949">
      <w:pPr>
        <w:pStyle w:val="ab"/>
        <w:ind w:left="0" w:firstLine="708"/>
        <w:jc w:val="both"/>
        <w:rPr>
          <w:szCs w:val="28"/>
        </w:rPr>
      </w:pPr>
      <w:r w:rsidRPr="00A93450">
        <w:rPr>
          <w:szCs w:val="28"/>
        </w:rPr>
        <w:t xml:space="preserve">- работа с родительской общественностью. </w:t>
      </w:r>
    </w:p>
    <w:p w14:paraId="174084B0" w14:textId="77777777" w:rsidR="00E92949" w:rsidRPr="00A93450" w:rsidRDefault="00E92949" w:rsidP="00E92949">
      <w:pPr>
        <w:pStyle w:val="ab"/>
        <w:ind w:left="0" w:firstLine="708"/>
        <w:jc w:val="both"/>
        <w:rPr>
          <w:sz w:val="24"/>
          <w:szCs w:val="24"/>
        </w:rPr>
      </w:pPr>
      <w:r w:rsidRPr="00A93450">
        <w:rPr>
          <w:szCs w:val="28"/>
        </w:rPr>
        <w:t xml:space="preserve">С целью пропаганды детского творчества в различных видах искусства, выявления юных дарований, побуждения детей к самопознанию и самосовершенствованию, формированию художественно-творческой </w:t>
      </w:r>
      <w:r w:rsidRPr="00A93450">
        <w:rPr>
          <w:szCs w:val="28"/>
        </w:rPr>
        <w:lastRenderedPageBreak/>
        <w:t>активности обучающихся  были подготовлены и проведены следующие мероприятия:</w:t>
      </w:r>
      <w:r w:rsidRPr="00A93450">
        <w:rPr>
          <w:sz w:val="24"/>
          <w:szCs w:val="24"/>
        </w:rPr>
        <w:t xml:space="preserve"> </w:t>
      </w:r>
    </w:p>
    <w:p w14:paraId="212F1667" w14:textId="77777777" w:rsidR="00E92949" w:rsidRPr="00A93450" w:rsidRDefault="00E92949" w:rsidP="00E92949">
      <w:pPr>
        <w:shd w:val="clear" w:color="auto" w:fill="F4F4F4"/>
        <w:spacing w:before="20" w:after="20" w:line="225" w:lineRule="atLeast"/>
        <w:ind w:left="120" w:firstLine="589"/>
        <w:jc w:val="both"/>
        <w:rPr>
          <w:sz w:val="24"/>
          <w:szCs w:val="24"/>
        </w:rPr>
      </w:pPr>
      <w:r w:rsidRPr="00A93450">
        <w:rPr>
          <w:szCs w:val="28"/>
        </w:rPr>
        <w:t>- День открытых дверей. Цель п</w:t>
      </w:r>
      <w:r w:rsidRPr="00A93450">
        <w:rPr>
          <w:szCs w:val="28"/>
          <w:lang w:eastAsia="ru-RU"/>
        </w:rPr>
        <w:t>оказать ребятам и их родителям жизнь в МКУ ДО «ЦДОЧР» во внеурочное время и привлечь новых ребят к нам в кружки;</w:t>
      </w:r>
    </w:p>
    <w:p w14:paraId="639D4409" w14:textId="23210732" w:rsidR="00E92949" w:rsidRPr="00A93450" w:rsidRDefault="00E92949" w:rsidP="00E92949">
      <w:pPr>
        <w:ind w:firstLine="709"/>
        <w:jc w:val="both"/>
        <w:rPr>
          <w:szCs w:val="28"/>
        </w:rPr>
      </w:pPr>
      <w:r w:rsidRPr="00A93450">
        <w:rPr>
          <w:szCs w:val="28"/>
        </w:rPr>
        <w:t>- «Россия –</w:t>
      </w:r>
      <w:r w:rsidR="00CC142C">
        <w:rPr>
          <w:szCs w:val="28"/>
        </w:rPr>
        <w:t xml:space="preserve"> </w:t>
      </w:r>
      <w:r w:rsidRPr="00A93450">
        <w:rPr>
          <w:szCs w:val="28"/>
        </w:rPr>
        <w:t xml:space="preserve">родина моя» конкурс стихов ко дню России. Цель </w:t>
      </w:r>
      <w:r w:rsidRPr="00A93450">
        <w:rPr>
          <w:szCs w:val="28"/>
          <w:shd w:val="clear" w:color="auto" w:fill="FFFFFF"/>
        </w:rPr>
        <w:t>воспитание у обучающихся чувства любви к родному краю и гордости за неё;</w:t>
      </w:r>
    </w:p>
    <w:p w14:paraId="6D4D65A7" w14:textId="77777777" w:rsidR="00E92949" w:rsidRPr="00A93450" w:rsidRDefault="00E92949" w:rsidP="00E92949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A93450">
        <w:rPr>
          <w:szCs w:val="28"/>
          <w:shd w:val="clear" w:color="auto" w:fill="FFFFFF"/>
        </w:rPr>
        <w:t>-</w:t>
      </w:r>
      <w:r w:rsidRPr="00A93450">
        <w:rPr>
          <w:kern w:val="1"/>
          <w:szCs w:val="28"/>
        </w:rPr>
        <w:t xml:space="preserve"> Районный экологический слет «За единство с природой».</w:t>
      </w:r>
      <w:r w:rsidRPr="00A93450">
        <w:rPr>
          <w:szCs w:val="28"/>
        </w:rPr>
        <w:t xml:space="preserve"> Цель привлечение внимания обучающихся образовательных учреждений к решению экологических проблем края и формирование гражданской ответственности за состояние окружающей среды;</w:t>
      </w:r>
    </w:p>
    <w:p w14:paraId="4D41A284" w14:textId="451DDE82" w:rsidR="00E92949" w:rsidRPr="00A93450" w:rsidRDefault="00E92949" w:rsidP="00E92949">
      <w:pPr>
        <w:autoSpaceDE w:val="0"/>
        <w:autoSpaceDN w:val="0"/>
        <w:adjustRightInd w:val="0"/>
        <w:jc w:val="both"/>
        <w:rPr>
          <w:szCs w:val="28"/>
        </w:rPr>
      </w:pPr>
      <w:r w:rsidRPr="00A93450">
        <w:rPr>
          <w:szCs w:val="28"/>
          <w:shd w:val="clear" w:color="auto" w:fill="FFFFFF"/>
        </w:rPr>
        <w:t xml:space="preserve">         -</w:t>
      </w:r>
      <w:r w:rsidR="00CC142C">
        <w:rPr>
          <w:szCs w:val="28"/>
          <w:shd w:val="clear" w:color="auto" w:fill="FFFFFF"/>
        </w:rPr>
        <w:t xml:space="preserve"> </w:t>
      </w:r>
      <w:r w:rsidRPr="00A93450">
        <w:rPr>
          <w:szCs w:val="28"/>
          <w:shd w:val="clear" w:color="auto" w:fill="FFFFFF"/>
        </w:rPr>
        <w:t>Р</w:t>
      </w:r>
      <w:r w:rsidRPr="00A93450">
        <w:rPr>
          <w:szCs w:val="28"/>
        </w:rPr>
        <w:t>айонная выставка - конкурс детского и юношеского творчества. Цель приобщение детей, молодежи и взрослых к ценностям отечественной культуры, лучшим образцам изобразительного и народного творчества;</w:t>
      </w:r>
    </w:p>
    <w:p w14:paraId="323624DB" w14:textId="16D6FA3A" w:rsidR="00E92949" w:rsidRPr="00CC142C" w:rsidRDefault="00E92949" w:rsidP="00CC142C">
      <w:pPr>
        <w:ind w:firstLine="709"/>
        <w:jc w:val="both"/>
        <w:rPr>
          <w:szCs w:val="28"/>
          <w:shd w:val="clear" w:color="auto" w:fill="FFFFFF"/>
        </w:rPr>
      </w:pPr>
      <w:r w:rsidRPr="00A93450">
        <w:rPr>
          <w:szCs w:val="28"/>
        </w:rPr>
        <w:t>-</w:t>
      </w:r>
      <w:r w:rsidR="00CC142C">
        <w:rPr>
          <w:szCs w:val="28"/>
        </w:rPr>
        <w:t xml:space="preserve"> </w:t>
      </w:r>
      <w:r w:rsidRPr="00A93450">
        <w:rPr>
          <w:szCs w:val="28"/>
        </w:rPr>
        <w:t xml:space="preserve">«Три цвета России» мероприятие, посвященное Дню Государственного флага Российской Федерации. Цель </w:t>
      </w:r>
      <w:r w:rsidRPr="00A93450">
        <w:rPr>
          <w:szCs w:val="28"/>
          <w:shd w:val="clear" w:color="auto" w:fill="FFFFFF"/>
        </w:rPr>
        <w:t>расширение исторических знаний учащихся; популяризация государственных символов Российской Федерации; патриотическое и гражданское воспитание подростков, формирование у них чувства гордости и любви к своей Родине;</w:t>
      </w:r>
    </w:p>
    <w:p w14:paraId="6230C6D0" w14:textId="065E780D" w:rsidR="00E92949" w:rsidRDefault="00E92949" w:rsidP="00E92949">
      <w:pPr>
        <w:jc w:val="both"/>
        <w:rPr>
          <w:szCs w:val="28"/>
          <w:shd w:val="clear" w:color="auto" w:fill="FFFFFF"/>
        </w:rPr>
      </w:pPr>
      <w:r w:rsidRPr="00A93450">
        <w:rPr>
          <w:szCs w:val="28"/>
        </w:rPr>
        <w:t xml:space="preserve">            -</w:t>
      </w:r>
      <w:r w:rsidR="00CC142C">
        <w:rPr>
          <w:szCs w:val="28"/>
        </w:rPr>
        <w:t xml:space="preserve"> </w:t>
      </w:r>
      <w:r w:rsidRPr="00A93450">
        <w:rPr>
          <w:szCs w:val="28"/>
        </w:rPr>
        <w:t>«Лучше нет родного края» конкурс рисунков ко дню России</w:t>
      </w:r>
      <w:r w:rsidR="00CC142C">
        <w:rPr>
          <w:szCs w:val="28"/>
        </w:rPr>
        <w:t>.</w:t>
      </w:r>
      <w:r w:rsidRPr="00A93450">
        <w:rPr>
          <w:szCs w:val="28"/>
        </w:rPr>
        <w:t xml:space="preserve"> </w:t>
      </w:r>
      <w:r w:rsidRPr="00A93450">
        <w:rPr>
          <w:szCs w:val="28"/>
          <w:shd w:val="clear" w:color="auto" w:fill="FFFFFF"/>
        </w:rPr>
        <w:t>Конкурс проводится с целью создания условий для воспитания у дошкольников патриотических чувств, любви к родному краю.</w:t>
      </w:r>
    </w:p>
    <w:p w14:paraId="71302B9D" w14:textId="1E3D3F86" w:rsidR="00CC142C" w:rsidRPr="00A93450" w:rsidRDefault="00CC142C" w:rsidP="00E92949">
      <w:pPr>
        <w:jc w:val="both"/>
        <w:rPr>
          <w:szCs w:val="28"/>
        </w:rPr>
      </w:pPr>
      <w:r>
        <w:rPr>
          <w:szCs w:val="28"/>
          <w:shd w:val="clear" w:color="auto" w:fill="FFFFFF"/>
        </w:rPr>
        <w:tab/>
        <w:t>-</w:t>
      </w:r>
      <w:r w:rsidRPr="00CC142C">
        <w:rPr>
          <w:szCs w:val="28"/>
        </w:rPr>
        <w:t xml:space="preserve"> </w:t>
      </w:r>
      <w:proofErr w:type="spellStart"/>
      <w:r>
        <w:rPr>
          <w:szCs w:val="28"/>
        </w:rPr>
        <w:t>В</w:t>
      </w:r>
      <w:r w:rsidRPr="00A93450">
        <w:rPr>
          <w:szCs w:val="28"/>
        </w:rPr>
        <w:t>оенно</w:t>
      </w:r>
      <w:proofErr w:type="spellEnd"/>
      <w:r w:rsidRPr="00A93450">
        <w:rPr>
          <w:szCs w:val="28"/>
        </w:rPr>
        <w:t xml:space="preserve"> –патриотическая игра «Юнармеец 2022».</w:t>
      </w:r>
    </w:p>
    <w:p w14:paraId="044810ED" w14:textId="77777777" w:rsidR="00E92949" w:rsidRPr="00A93450" w:rsidRDefault="00E92949" w:rsidP="00E92949">
      <w:pPr>
        <w:shd w:val="clear" w:color="auto" w:fill="FFFFFF"/>
        <w:ind w:firstLine="525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 xml:space="preserve">    В 2022 году реализовывались дополнительные общеразвивающие программы по направленностям художественная, социально-педагогическая, естественнонаучная, которые объединены духовно-нравственным воспитанием. Это организация народных праздников, изучение обычаев, обрядов русского народа. На все эти мероприятия приглашаются родители учащихся, где знакомятся с истоками народного творчества, с богатыми духовным наследием народа и через участие во внутриучрежденческих, районных, областных конкурсах.</w:t>
      </w:r>
    </w:p>
    <w:p w14:paraId="5BBE1522" w14:textId="322E19D5" w:rsidR="00E92949" w:rsidRPr="00A93450" w:rsidRDefault="00E92949" w:rsidP="00E92949">
      <w:pPr>
        <w:ind w:firstLine="709"/>
        <w:jc w:val="both"/>
        <w:rPr>
          <w:szCs w:val="28"/>
          <w:shd w:val="clear" w:color="auto" w:fill="FFFFFF"/>
        </w:rPr>
      </w:pPr>
      <w:r w:rsidRPr="00A93450">
        <w:rPr>
          <w:rStyle w:val="af"/>
          <w:b w:val="0"/>
          <w:bCs w:val="0"/>
          <w:szCs w:val="28"/>
        </w:rPr>
        <w:t>Также в МКУ</w:t>
      </w:r>
      <w:r w:rsidRPr="00A93450">
        <w:rPr>
          <w:rStyle w:val="af"/>
          <w:szCs w:val="28"/>
        </w:rPr>
        <w:t xml:space="preserve"> </w:t>
      </w:r>
      <w:r w:rsidRPr="00A93450">
        <w:rPr>
          <w:szCs w:val="28"/>
        </w:rPr>
        <w:t xml:space="preserve">ДО «Центр дополнительного образования Черноярского района» проводились викторины, </w:t>
      </w:r>
      <w:proofErr w:type="spellStart"/>
      <w:r w:rsidRPr="00A93450">
        <w:rPr>
          <w:szCs w:val="28"/>
        </w:rPr>
        <w:t>брейн</w:t>
      </w:r>
      <w:proofErr w:type="spellEnd"/>
      <w:r w:rsidRPr="00A93450">
        <w:rPr>
          <w:szCs w:val="28"/>
        </w:rPr>
        <w:t>-ринги, мероприятия и праздники, посвященные памятным датам и героям России, соревнования по физической и спортивной подготовке, спартакиада допризывной молодежи среди учащихся школ района.</w:t>
      </w:r>
      <w:r w:rsidRPr="00A93450">
        <w:rPr>
          <w:szCs w:val="28"/>
          <w:lang w:eastAsia="ru-RU"/>
        </w:rPr>
        <w:t xml:space="preserve"> </w:t>
      </w:r>
    </w:p>
    <w:p w14:paraId="263DACAB" w14:textId="77777777" w:rsidR="00E92949" w:rsidRPr="00A93450" w:rsidRDefault="00E92949" w:rsidP="00E92949">
      <w:pPr>
        <w:pStyle w:val="a3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93450">
        <w:rPr>
          <w:sz w:val="28"/>
          <w:szCs w:val="28"/>
        </w:rPr>
        <w:t>У учащихся есть возможность участвовать в общественных, творческих проектах, акциях разных уровней, которые направлены на решение задач по патриотическому воспитанию. Творческие объединения являются постоянными участниками, праздничных и концертных программ, торжественных встреч, памятных патриотических мероприятий, проводимых в районе.</w:t>
      </w:r>
    </w:p>
    <w:p w14:paraId="2715E481" w14:textId="77777777" w:rsidR="00E92949" w:rsidRPr="00A93450" w:rsidRDefault="00E92949" w:rsidP="00E92949">
      <w:pPr>
        <w:jc w:val="both"/>
        <w:rPr>
          <w:szCs w:val="28"/>
          <w:lang w:eastAsia="ru-RU"/>
        </w:rPr>
      </w:pPr>
      <w:r w:rsidRPr="00A93450">
        <w:rPr>
          <w:rFonts w:eastAsia="Calibri"/>
          <w:szCs w:val="28"/>
        </w:rPr>
        <w:t xml:space="preserve">          </w:t>
      </w:r>
      <w:r w:rsidRPr="00A93450">
        <w:rPr>
          <w:szCs w:val="28"/>
          <w:lang w:eastAsia="ru-RU"/>
        </w:rPr>
        <w:t xml:space="preserve">Одна из ключевых форм организации культурного спортивного досуга в МКУ ДО «ЦДОЧР» это организация и проведение спортивно-массовых и </w:t>
      </w:r>
      <w:r w:rsidRPr="00A93450">
        <w:rPr>
          <w:szCs w:val="28"/>
          <w:lang w:eastAsia="ru-RU"/>
        </w:rPr>
        <w:lastRenderedPageBreak/>
        <w:t>физкультурно-оздоровительных мероприятий, которые способствуют росту числа обучающихся, занимающихся спортом. В том числе спортивные соревнования, как самый мощный ресурс популяризации здорового образа жизни и позитивных примеров для обучающихся. Так, за 2022 год согласно плану работы МКУ ДО «ЦДОЧР» было проведено 29 физкультурно-оздоровительных, спортивных и комплексных мероприятий среди обучающихся центра и общеобразовательных учреждений района.</w:t>
      </w:r>
    </w:p>
    <w:p w14:paraId="0DEBEE2D" w14:textId="77777777" w:rsidR="00E92949" w:rsidRPr="00A93450" w:rsidRDefault="00E92949" w:rsidP="00E92949">
      <w:pPr>
        <w:spacing w:line="276" w:lineRule="auto"/>
        <w:ind w:firstLine="567"/>
        <w:jc w:val="both"/>
        <w:rPr>
          <w:szCs w:val="28"/>
          <w:lang w:eastAsia="ru-RU"/>
        </w:rPr>
      </w:pPr>
      <w:r w:rsidRPr="00A93450">
        <w:rPr>
          <w:szCs w:val="28"/>
        </w:rPr>
        <w:t xml:space="preserve">В рамках Всероссийской профилактической антинаркотической акции, посвященной «Международному дню борьбы с наркоманией и незаконным оборотом наркотиков на территории </w:t>
      </w:r>
      <w:proofErr w:type="spellStart"/>
      <w:r w:rsidRPr="00A93450">
        <w:rPr>
          <w:szCs w:val="28"/>
        </w:rPr>
        <w:t>Чернояркого</w:t>
      </w:r>
      <w:proofErr w:type="spellEnd"/>
      <w:r w:rsidRPr="00A93450">
        <w:rPr>
          <w:szCs w:val="28"/>
        </w:rPr>
        <w:t xml:space="preserve"> района» в МКУ ДО «ЦДОЧР»  проводились профилактические, просветительские, культурные мероприятия, направленные на пропаганду здорового образа жизни, формирование у обучающихся негативного отношения к немедицинскому потреблению наркотиков, вовлечению несовершеннолетних в антинаркотическую деятельность.</w:t>
      </w:r>
      <w:r w:rsidRPr="00A93450">
        <w:rPr>
          <w:szCs w:val="28"/>
          <w:lang w:eastAsia="ru-RU"/>
        </w:rPr>
        <w:t xml:space="preserve">             </w:t>
      </w:r>
    </w:p>
    <w:p w14:paraId="3E7C6B82" w14:textId="77777777" w:rsidR="00E92949" w:rsidRPr="00A93450" w:rsidRDefault="00E92949" w:rsidP="005D53A6">
      <w:pPr>
        <w:jc w:val="center"/>
        <w:rPr>
          <w:b/>
          <w:bCs/>
          <w:szCs w:val="28"/>
          <w:shd w:val="clear" w:color="auto" w:fill="FFFFFF"/>
        </w:rPr>
      </w:pPr>
    </w:p>
    <w:p w14:paraId="66F23C71" w14:textId="77777777" w:rsidR="005D53A6" w:rsidRPr="00A93450" w:rsidRDefault="005D53A6" w:rsidP="005D53A6">
      <w:pPr>
        <w:jc w:val="center"/>
        <w:rPr>
          <w:szCs w:val="28"/>
          <w:shd w:val="clear" w:color="auto" w:fill="FFFFFF"/>
        </w:rPr>
      </w:pPr>
    </w:p>
    <w:p w14:paraId="3CC8C02C" w14:textId="4B80C1EE" w:rsidR="007A3D74" w:rsidRPr="00A93450" w:rsidRDefault="007A3D74" w:rsidP="007A3D74">
      <w:pPr>
        <w:jc w:val="center"/>
        <w:rPr>
          <w:b/>
          <w:iCs/>
          <w:szCs w:val="28"/>
        </w:rPr>
      </w:pPr>
      <w:r w:rsidRPr="00A93450">
        <w:rPr>
          <w:b/>
          <w:iCs/>
          <w:szCs w:val="28"/>
        </w:rPr>
        <w:t>Здравоохранение</w:t>
      </w:r>
    </w:p>
    <w:p w14:paraId="259C941D" w14:textId="77777777" w:rsidR="007A3D74" w:rsidRPr="00A93450" w:rsidRDefault="007A3D74" w:rsidP="007A3D74">
      <w:pPr>
        <w:jc w:val="center"/>
        <w:rPr>
          <w:b/>
          <w:iCs/>
          <w:szCs w:val="28"/>
        </w:rPr>
      </w:pPr>
    </w:p>
    <w:p w14:paraId="7C81314C" w14:textId="02EAEF69" w:rsidR="007A3D74" w:rsidRPr="00A93450" w:rsidRDefault="007A3D74" w:rsidP="007A3D74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</w:r>
    </w:p>
    <w:p w14:paraId="034D29B3" w14:textId="77777777" w:rsidR="007A3D74" w:rsidRPr="00A93450" w:rsidRDefault="007A3D74" w:rsidP="007A3D74">
      <w:pPr>
        <w:jc w:val="both"/>
        <w:rPr>
          <w:szCs w:val="28"/>
        </w:rPr>
      </w:pPr>
      <w:r w:rsidRPr="00A93450">
        <w:rPr>
          <w:szCs w:val="28"/>
        </w:rPr>
        <w:t xml:space="preserve">     Основная задача системы здравоохранения - сохранение здоровья населения на основе формирования здорового образа жизни и гарантированного обеспечения населения качественной медицинской помощью.</w:t>
      </w:r>
    </w:p>
    <w:p w14:paraId="79882493" w14:textId="09EF3E94" w:rsidR="007A3D74" w:rsidRPr="00A93450" w:rsidRDefault="007A3D74" w:rsidP="007A3D74">
      <w:pPr>
        <w:jc w:val="both"/>
        <w:rPr>
          <w:szCs w:val="28"/>
        </w:rPr>
      </w:pPr>
      <w:r w:rsidRPr="00A93450">
        <w:rPr>
          <w:szCs w:val="28"/>
        </w:rPr>
        <w:tab/>
        <w:t>Для решения этой задачи в отчётном году проводились мероприятия по созданию условий, возможностей и мотивации населения для ведения здорового образа жизни, совершенствованию системы организации медицинской помощи. А также конкретизация государственных гарантий оказания гражданам бесплатной медицинской помощи, повышение квалификации медицинских работников и создание системы мотивации их к качественному труду, улучшение материально-технической базы лечебных учреждений, информатизации здравоохранения.</w:t>
      </w:r>
    </w:p>
    <w:p w14:paraId="76F00366" w14:textId="2DA1D6D9" w:rsidR="007A3D74" w:rsidRPr="00A93450" w:rsidRDefault="007A3D74" w:rsidP="007A3D74">
      <w:pPr>
        <w:ind w:firstLine="708"/>
        <w:jc w:val="both"/>
        <w:rPr>
          <w:szCs w:val="28"/>
        </w:rPr>
      </w:pPr>
      <w:r w:rsidRPr="00A93450">
        <w:rPr>
          <w:szCs w:val="28"/>
        </w:rPr>
        <w:t>Работа по гигиеническому воспитанию и формированию здорового образа жизни населения Черноярского района</w:t>
      </w:r>
      <w:r w:rsidRPr="00A93450">
        <w:rPr>
          <w:b/>
          <w:szCs w:val="28"/>
        </w:rPr>
        <w:t xml:space="preserve"> - </w:t>
      </w:r>
      <w:r w:rsidRPr="00A93450">
        <w:rPr>
          <w:szCs w:val="28"/>
        </w:rPr>
        <w:t xml:space="preserve">является одним из важных разделов работы медицинских работников. </w:t>
      </w:r>
    </w:p>
    <w:p w14:paraId="70BF64C0" w14:textId="77777777" w:rsidR="007A3D74" w:rsidRPr="00A93450" w:rsidRDefault="007A3D74" w:rsidP="007A3D74">
      <w:pPr>
        <w:ind w:firstLine="708"/>
        <w:jc w:val="both"/>
        <w:rPr>
          <w:szCs w:val="28"/>
        </w:rPr>
      </w:pPr>
      <w:r w:rsidRPr="00A93450">
        <w:rPr>
          <w:szCs w:val="28"/>
        </w:rPr>
        <w:t>При администрации района продолжает работу Межведомственная комиссия по профилактике и борьбе со СПИД, ЗППП, наркоманией и туберкулёзом.</w:t>
      </w:r>
    </w:p>
    <w:p w14:paraId="2FAFC2E5" w14:textId="53A5FF9C" w:rsidR="007A3D74" w:rsidRPr="00A93450" w:rsidRDefault="007A3D74" w:rsidP="007A3D74">
      <w:pPr>
        <w:ind w:firstLine="708"/>
        <w:jc w:val="both"/>
        <w:rPr>
          <w:szCs w:val="28"/>
        </w:rPr>
      </w:pPr>
      <w:r w:rsidRPr="00A93450">
        <w:rPr>
          <w:szCs w:val="28"/>
        </w:rPr>
        <w:t xml:space="preserve">В районе активно работают 17 профилактических школ здоровья – это школы беременных женщин, школы молодых мам, школы для больных сахарным диабетом, бронхиальной астмой, артериальной гипертензией, заболеваниями суставов и позвоночника, школа желающих бросить курить, школа больных перенесших инсульт, школа больных сердечной </w:t>
      </w:r>
      <w:r w:rsidRPr="00A93450">
        <w:rPr>
          <w:szCs w:val="28"/>
        </w:rPr>
        <w:lastRenderedPageBreak/>
        <w:t xml:space="preserve">недостаточностью, школа больных ХОБЛ. Всего за год в школах обучено 1844 человек. </w:t>
      </w:r>
    </w:p>
    <w:p w14:paraId="04D486B0" w14:textId="77777777" w:rsidR="007A3D74" w:rsidRPr="00A93450" w:rsidRDefault="007A3D74" w:rsidP="007A3D74">
      <w:pPr>
        <w:ind w:right="-143" w:firstLine="567"/>
        <w:jc w:val="both"/>
        <w:rPr>
          <w:bCs/>
          <w:szCs w:val="28"/>
        </w:rPr>
      </w:pPr>
      <w:r w:rsidRPr="00A93450">
        <w:rPr>
          <w:szCs w:val="28"/>
        </w:rPr>
        <w:t xml:space="preserve">В ГБУЗ АО «Черноярская РБ» развернута локально-вычислительная сеть на </w:t>
      </w:r>
      <w:r w:rsidRPr="00A93450">
        <w:rPr>
          <w:bCs/>
          <w:szCs w:val="28"/>
        </w:rPr>
        <w:t>139 точек.</w:t>
      </w:r>
    </w:p>
    <w:p w14:paraId="34247E50" w14:textId="0F1C620C" w:rsidR="001249BE" w:rsidRPr="00A93450" w:rsidRDefault="007A3D74" w:rsidP="00545C97">
      <w:pPr>
        <w:ind w:left="-2" w:firstLine="619"/>
        <w:jc w:val="both"/>
        <w:rPr>
          <w:szCs w:val="28"/>
        </w:rPr>
      </w:pPr>
      <w:r w:rsidRPr="00A93450">
        <w:rPr>
          <w:bCs/>
          <w:szCs w:val="28"/>
        </w:rPr>
        <w:t xml:space="preserve"> 83% (116</w:t>
      </w:r>
      <w:r w:rsidR="00F06CAC" w:rsidRPr="00A93450">
        <w:rPr>
          <w:bCs/>
          <w:szCs w:val="28"/>
        </w:rPr>
        <w:t xml:space="preserve"> ед.</w:t>
      </w:r>
      <w:r w:rsidRPr="00A93450">
        <w:rPr>
          <w:bCs/>
          <w:szCs w:val="28"/>
        </w:rPr>
        <w:t>)</w:t>
      </w:r>
      <w:r w:rsidRPr="00A93450">
        <w:rPr>
          <w:b/>
          <w:szCs w:val="28"/>
        </w:rPr>
        <w:t xml:space="preserve"> </w:t>
      </w:r>
      <w:r w:rsidRPr="00A93450">
        <w:rPr>
          <w:szCs w:val="28"/>
        </w:rPr>
        <w:t xml:space="preserve">компьютерной техники ГБУЗ АО «Черноярская РБ» </w:t>
      </w:r>
      <w:r w:rsidR="00F06CAC" w:rsidRPr="00A93450">
        <w:rPr>
          <w:szCs w:val="28"/>
        </w:rPr>
        <w:t xml:space="preserve">подключены к </w:t>
      </w:r>
      <w:r w:rsidRPr="00A93450">
        <w:rPr>
          <w:szCs w:val="28"/>
        </w:rPr>
        <w:t xml:space="preserve"> информационной системе «</w:t>
      </w:r>
      <w:proofErr w:type="spellStart"/>
      <w:r w:rsidRPr="00A93450">
        <w:rPr>
          <w:szCs w:val="28"/>
        </w:rPr>
        <w:t>Про</w:t>
      </w:r>
      <w:r w:rsidR="001249BE" w:rsidRPr="00A93450">
        <w:rPr>
          <w:szCs w:val="28"/>
        </w:rPr>
        <w:t>М</w:t>
      </w:r>
      <w:r w:rsidRPr="00A93450">
        <w:rPr>
          <w:szCs w:val="28"/>
        </w:rPr>
        <w:t>ед</w:t>
      </w:r>
      <w:proofErr w:type="spellEnd"/>
      <w:r w:rsidRPr="00A93450">
        <w:rPr>
          <w:szCs w:val="28"/>
        </w:rPr>
        <w:t>»</w:t>
      </w:r>
      <w:r w:rsidR="001249BE" w:rsidRPr="00A93450">
        <w:rPr>
          <w:szCs w:val="28"/>
        </w:rPr>
        <w:t>, позволяющей</w:t>
      </w:r>
      <w:r w:rsidR="00545C97" w:rsidRPr="00A93450">
        <w:rPr>
          <w:szCs w:val="28"/>
        </w:rPr>
        <w:t xml:space="preserve"> оформить запись на прием к врачу средствами «Электронной регистратуры», которая включает в себя три основных компонента: единую информационную систему с централизованной базой данных, специализированный </w:t>
      </w:r>
      <w:proofErr w:type="spellStart"/>
      <w:r w:rsidR="00545C97" w:rsidRPr="00A93450">
        <w:rPr>
          <w:szCs w:val="28"/>
        </w:rPr>
        <w:t>call</w:t>
      </w:r>
      <w:proofErr w:type="spellEnd"/>
      <w:r w:rsidR="00545C97" w:rsidRPr="00A93450">
        <w:rPr>
          <w:szCs w:val="28"/>
        </w:rPr>
        <w:t xml:space="preserve">-центр и портал записи на прием к врачу. </w:t>
      </w:r>
    </w:p>
    <w:p w14:paraId="3D1FD2A3" w14:textId="14902593" w:rsidR="007A3D74" w:rsidRPr="00A93450" w:rsidRDefault="007A3D74" w:rsidP="007A3D74">
      <w:pPr>
        <w:ind w:left="-2" w:firstLine="619"/>
        <w:jc w:val="both"/>
        <w:rPr>
          <w:szCs w:val="28"/>
        </w:rPr>
      </w:pPr>
      <w:r w:rsidRPr="00A93450">
        <w:rPr>
          <w:bCs/>
          <w:szCs w:val="28"/>
        </w:rPr>
        <w:t>«Электронная регистратура»</w:t>
      </w:r>
      <w:r w:rsidRPr="00A93450">
        <w:rPr>
          <w:szCs w:val="28"/>
        </w:rPr>
        <w:t> позволяет осуществлять маршрутизацию потоков пациентов в пределах всего района. Результатом внедрения электронной записи к врачу является полное устранение очереди в регистратуре поликлиники, снижение времени ожидания приема врачей, а также повышение доступности медицинской помощи. Согласно статистическим отчетным формам РИАМС «</w:t>
      </w:r>
      <w:proofErr w:type="spellStart"/>
      <w:r w:rsidRPr="00A93450">
        <w:rPr>
          <w:szCs w:val="28"/>
        </w:rPr>
        <w:t>Про</w:t>
      </w:r>
      <w:r w:rsidR="00545C97" w:rsidRPr="00A93450">
        <w:rPr>
          <w:szCs w:val="28"/>
        </w:rPr>
        <w:t>М</w:t>
      </w:r>
      <w:r w:rsidRPr="00A93450">
        <w:rPr>
          <w:szCs w:val="28"/>
        </w:rPr>
        <w:t>ед</w:t>
      </w:r>
      <w:proofErr w:type="spellEnd"/>
      <w:r w:rsidRPr="00A93450">
        <w:rPr>
          <w:szCs w:val="28"/>
        </w:rPr>
        <w:t xml:space="preserve">» за 2022 год государственной услугой «Запись на прием к врачу» в электронном виде воспользовались </w:t>
      </w:r>
      <w:r w:rsidRPr="00A93450">
        <w:rPr>
          <w:b/>
          <w:szCs w:val="28"/>
        </w:rPr>
        <w:t>26942</w:t>
      </w:r>
      <w:r w:rsidRPr="00A93450">
        <w:rPr>
          <w:szCs w:val="28"/>
        </w:rPr>
        <w:t xml:space="preserve"> физических лица</w:t>
      </w:r>
      <w:r w:rsidR="00CC142C">
        <w:rPr>
          <w:szCs w:val="28"/>
        </w:rPr>
        <w:t>.</w:t>
      </w:r>
      <w:r w:rsidRPr="00A93450">
        <w:rPr>
          <w:szCs w:val="28"/>
        </w:rPr>
        <w:t xml:space="preserve"> </w:t>
      </w:r>
    </w:p>
    <w:p w14:paraId="08E089DD" w14:textId="1E5C6D22" w:rsidR="007A3D74" w:rsidRPr="00A93450" w:rsidRDefault="007A3D74" w:rsidP="007A3D74">
      <w:pPr>
        <w:ind w:firstLine="424"/>
        <w:jc w:val="both"/>
        <w:rPr>
          <w:szCs w:val="28"/>
        </w:rPr>
      </w:pPr>
      <w:r w:rsidRPr="00A93450">
        <w:rPr>
          <w:szCs w:val="28"/>
        </w:rPr>
        <w:t xml:space="preserve">В </w:t>
      </w:r>
      <w:r w:rsidR="00545C97" w:rsidRPr="00A93450">
        <w:rPr>
          <w:szCs w:val="28"/>
        </w:rPr>
        <w:t xml:space="preserve">поликлинике и </w:t>
      </w:r>
      <w:r w:rsidRPr="00A93450">
        <w:rPr>
          <w:szCs w:val="28"/>
        </w:rPr>
        <w:t xml:space="preserve">стационаре круглосуточного пребывания (все отделения) установлена связь с кабинетом </w:t>
      </w:r>
      <w:r w:rsidRPr="00A93450">
        <w:rPr>
          <w:b/>
          <w:szCs w:val="28"/>
        </w:rPr>
        <w:t>телемедицинских консультаций:</w:t>
      </w:r>
      <w:r w:rsidRPr="00A93450">
        <w:rPr>
          <w:szCs w:val="28"/>
        </w:rPr>
        <w:t xml:space="preserve"> АМОКБ, ГБУЗ АО «Городская клиническая больница №3 им. С.М. Кирова»,  ГБУЗ АО «Областной клинический онкологический диспансер», ГБУЗ АО «Областная детская клиническая больница имени Н.Н. </w:t>
      </w:r>
      <w:proofErr w:type="spellStart"/>
      <w:r w:rsidRPr="00A93450">
        <w:rPr>
          <w:szCs w:val="28"/>
        </w:rPr>
        <w:t>Силищевой</w:t>
      </w:r>
      <w:proofErr w:type="spellEnd"/>
      <w:r w:rsidRPr="00A93450">
        <w:rPr>
          <w:szCs w:val="28"/>
        </w:rPr>
        <w:t>», ГБУЗ АО «Областной кардиологический диспансер»  с целью проведение консультации по уточнению диагноза и госпитализации (плановой, экстренной) в лечебные учреждения г. Астрахани.</w:t>
      </w:r>
    </w:p>
    <w:p w14:paraId="7D1AC294" w14:textId="2A617E1E" w:rsidR="000D5921" w:rsidRPr="00A93450" w:rsidRDefault="000D5921" w:rsidP="000D5921">
      <w:pPr>
        <w:pStyle w:val="ae"/>
        <w:ind w:firstLine="708"/>
        <w:jc w:val="both"/>
        <w:rPr>
          <w:sz w:val="28"/>
          <w:szCs w:val="28"/>
          <w:shd w:val="clear" w:color="auto" w:fill="FFFFFF"/>
        </w:rPr>
      </w:pPr>
      <w:r w:rsidRPr="00A93450">
        <w:rPr>
          <w:sz w:val="28"/>
          <w:szCs w:val="28"/>
          <w:shd w:val="clear" w:color="auto" w:fill="FFFFFF"/>
        </w:rPr>
        <w:t>В рамках национального проекта «Здравоохранение», с целью оказания экстренной помощи тяжелым ожоговым больным и больным пострадавшим при ДТП, на  1132+751 км. (лево) автомобильной дороги общего пользования федерального значения Р-22 «Каспий» от М-4 «Дон-Тамбов-Волгоград-Астрахань», обустроена вертолетная  площадка  для посадки вертолета. Всего за период 2022 года было организовано - 23 вылета.</w:t>
      </w:r>
    </w:p>
    <w:p w14:paraId="2915A42D" w14:textId="01B059A1" w:rsidR="007A3D74" w:rsidRPr="00A93450" w:rsidRDefault="000D5921" w:rsidP="000D5921">
      <w:pPr>
        <w:pStyle w:val="ae"/>
        <w:ind w:firstLine="708"/>
        <w:jc w:val="both"/>
        <w:rPr>
          <w:szCs w:val="28"/>
        </w:rPr>
      </w:pPr>
      <w:r w:rsidRPr="00A93450">
        <w:rPr>
          <w:rFonts w:cs="Times New Roman"/>
          <w:sz w:val="28"/>
          <w:szCs w:val="28"/>
          <w:lang w:bidi="ru-RU"/>
        </w:rPr>
        <w:t>В рамках национального проекта «Здравоохранение» региональной программы «Модернизации первичного звена здравоохранения на территории Астраханской области» на 2021-2025»:</w:t>
      </w:r>
      <w:r w:rsidR="007A3D74" w:rsidRPr="00A93450">
        <w:rPr>
          <w:szCs w:val="28"/>
        </w:rPr>
        <w:tab/>
      </w:r>
      <w:r w:rsidR="007A3D74" w:rsidRPr="00A93450">
        <w:rPr>
          <w:szCs w:val="28"/>
        </w:rPr>
        <w:tab/>
      </w:r>
    </w:p>
    <w:p w14:paraId="6DCEED68" w14:textId="77B53F7B" w:rsidR="007A3D74" w:rsidRPr="00A93450" w:rsidRDefault="007A3D74" w:rsidP="0039551F">
      <w:pPr>
        <w:ind w:firstLine="708"/>
        <w:jc w:val="both"/>
        <w:rPr>
          <w:szCs w:val="28"/>
        </w:rPr>
      </w:pPr>
      <w:r w:rsidRPr="00A93450">
        <w:rPr>
          <w:b/>
          <w:szCs w:val="28"/>
        </w:rPr>
        <w:t xml:space="preserve">- </w:t>
      </w:r>
      <w:r w:rsidRPr="00A93450">
        <w:rPr>
          <w:bCs/>
          <w:szCs w:val="28"/>
        </w:rPr>
        <w:t>проведен</w:t>
      </w:r>
      <w:r w:rsidRPr="00A93450">
        <w:rPr>
          <w:szCs w:val="28"/>
        </w:rPr>
        <w:t xml:space="preserve"> капитальный ремонт зданий </w:t>
      </w:r>
      <w:proofErr w:type="spellStart"/>
      <w:r w:rsidRPr="00A93450">
        <w:rPr>
          <w:szCs w:val="28"/>
        </w:rPr>
        <w:t>Солодниковской</w:t>
      </w:r>
      <w:proofErr w:type="spellEnd"/>
      <w:r w:rsidRPr="00A93450">
        <w:rPr>
          <w:szCs w:val="28"/>
        </w:rPr>
        <w:t xml:space="preserve"> ВА и </w:t>
      </w:r>
      <w:proofErr w:type="spellStart"/>
      <w:r w:rsidRPr="00A93450">
        <w:rPr>
          <w:szCs w:val="28"/>
        </w:rPr>
        <w:t>Каменноярского</w:t>
      </w:r>
      <w:proofErr w:type="spellEnd"/>
      <w:r w:rsidRPr="00A93450">
        <w:rPr>
          <w:szCs w:val="28"/>
        </w:rPr>
        <w:t xml:space="preserve"> ФАПа</w:t>
      </w:r>
      <w:r w:rsidR="0039551F" w:rsidRPr="00A93450">
        <w:rPr>
          <w:szCs w:val="28"/>
        </w:rPr>
        <w:t>;</w:t>
      </w:r>
      <w:r w:rsidRPr="00A93450">
        <w:rPr>
          <w:szCs w:val="28"/>
        </w:rPr>
        <w:t xml:space="preserve"> </w:t>
      </w:r>
    </w:p>
    <w:p w14:paraId="71760897" w14:textId="4809629B" w:rsidR="0039551F" w:rsidRPr="00A93450" w:rsidRDefault="0039551F" w:rsidP="0039551F">
      <w:pPr>
        <w:pStyle w:val="ae"/>
        <w:ind w:firstLine="708"/>
        <w:jc w:val="both"/>
        <w:rPr>
          <w:rFonts w:cs="Times New Roman"/>
          <w:sz w:val="28"/>
          <w:szCs w:val="28"/>
          <w:lang w:bidi="ru-RU"/>
        </w:rPr>
      </w:pPr>
      <w:r w:rsidRPr="00A93450">
        <w:rPr>
          <w:rFonts w:cs="Times New Roman"/>
          <w:sz w:val="28"/>
          <w:szCs w:val="28"/>
          <w:lang w:bidi="ru-RU"/>
        </w:rPr>
        <w:t xml:space="preserve">-    получены </w:t>
      </w:r>
    </w:p>
    <w:p w14:paraId="58347952" w14:textId="77777777" w:rsidR="0039551F" w:rsidRPr="00A93450" w:rsidRDefault="0039551F" w:rsidP="0039551F">
      <w:pPr>
        <w:pStyle w:val="ae"/>
        <w:ind w:firstLine="708"/>
        <w:jc w:val="both"/>
        <w:rPr>
          <w:rFonts w:cs="Times New Roman"/>
          <w:sz w:val="28"/>
          <w:szCs w:val="28"/>
          <w:lang w:bidi="ru-RU"/>
        </w:rPr>
      </w:pPr>
      <w:r w:rsidRPr="00A93450">
        <w:rPr>
          <w:rFonts w:cs="Times New Roman"/>
          <w:sz w:val="28"/>
          <w:szCs w:val="28"/>
          <w:lang w:eastAsia="ru-RU"/>
        </w:rPr>
        <w:t>1. т</w:t>
      </w:r>
      <w:r w:rsidRPr="00A93450">
        <w:rPr>
          <w:rFonts w:cs="Times New Roman"/>
          <w:sz w:val="28"/>
          <w:szCs w:val="28"/>
          <w:lang w:bidi="ru-RU"/>
        </w:rPr>
        <w:t xml:space="preserve">ранспортное средство </w:t>
      </w:r>
      <w:r w:rsidRPr="00A93450">
        <w:rPr>
          <w:rFonts w:cs="Times New Roman"/>
          <w:sz w:val="28"/>
          <w:szCs w:val="28"/>
          <w:lang w:val="en-US" w:bidi="ru-RU"/>
        </w:rPr>
        <w:t>LADA</w:t>
      </w:r>
      <w:r w:rsidRPr="00A93450">
        <w:rPr>
          <w:rFonts w:cs="Times New Roman"/>
          <w:sz w:val="28"/>
          <w:szCs w:val="28"/>
          <w:lang w:bidi="ru-RU"/>
        </w:rPr>
        <w:t xml:space="preserve"> </w:t>
      </w:r>
      <w:proofErr w:type="spellStart"/>
      <w:r w:rsidRPr="00A93450">
        <w:rPr>
          <w:rFonts w:cs="Times New Roman"/>
          <w:sz w:val="28"/>
          <w:szCs w:val="28"/>
          <w:lang w:val="en-US" w:bidi="ru-RU"/>
        </w:rPr>
        <w:t>Niva</w:t>
      </w:r>
      <w:proofErr w:type="spellEnd"/>
      <w:r w:rsidRPr="00A93450">
        <w:rPr>
          <w:rFonts w:cs="Times New Roman"/>
          <w:sz w:val="28"/>
          <w:szCs w:val="28"/>
          <w:lang w:bidi="ru-RU"/>
        </w:rPr>
        <w:t>, 2022 года выпуска (категории В) - автомобиль «Медицинская служба»;</w:t>
      </w:r>
    </w:p>
    <w:p w14:paraId="701F315A" w14:textId="067DB6D8" w:rsidR="0039551F" w:rsidRPr="00A93450" w:rsidRDefault="0039551F" w:rsidP="0039551F">
      <w:pPr>
        <w:pStyle w:val="ae"/>
        <w:ind w:firstLine="708"/>
        <w:jc w:val="both"/>
        <w:rPr>
          <w:rFonts w:cs="Times New Roman"/>
          <w:sz w:val="28"/>
          <w:szCs w:val="28"/>
          <w:lang w:bidi="ru-RU"/>
        </w:rPr>
      </w:pPr>
      <w:r w:rsidRPr="00A93450">
        <w:rPr>
          <w:rFonts w:cs="Times New Roman"/>
          <w:sz w:val="28"/>
          <w:szCs w:val="28"/>
          <w:lang w:bidi="ru-RU"/>
        </w:rPr>
        <w:t xml:space="preserve">2. транспортное средство </w:t>
      </w:r>
      <w:r w:rsidRPr="00A93450">
        <w:rPr>
          <w:rFonts w:cs="Times New Roman"/>
          <w:sz w:val="28"/>
          <w:szCs w:val="28"/>
          <w:lang w:val="en-US" w:bidi="ru-RU"/>
        </w:rPr>
        <w:t>LADA</w:t>
      </w:r>
      <w:r w:rsidRPr="00A93450">
        <w:rPr>
          <w:rFonts w:cs="Times New Roman"/>
          <w:sz w:val="28"/>
          <w:szCs w:val="28"/>
          <w:lang w:bidi="ru-RU"/>
        </w:rPr>
        <w:t xml:space="preserve"> </w:t>
      </w:r>
      <w:proofErr w:type="spellStart"/>
      <w:r w:rsidRPr="00A93450">
        <w:rPr>
          <w:rFonts w:cs="Times New Roman"/>
          <w:sz w:val="28"/>
          <w:szCs w:val="28"/>
          <w:lang w:val="en-US" w:bidi="ru-RU"/>
        </w:rPr>
        <w:t>Granta</w:t>
      </w:r>
      <w:proofErr w:type="spellEnd"/>
      <w:r w:rsidRPr="00A93450">
        <w:rPr>
          <w:rFonts w:cs="Times New Roman"/>
          <w:sz w:val="28"/>
          <w:szCs w:val="28"/>
          <w:lang w:bidi="ru-RU"/>
        </w:rPr>
        <w:t>, 2022 года выпуска (категории В) автомобиль «Медицинская служба».</w:t>
      </w:r>
    </w:p>
    <w:p w14:paraId="6E37D8C8" w14:textId="77777777" w:rsidR="0039551F" w:rsidRPr="00A93450" w:rsidRDefault="0039551F" w:rsidP="0039551F">
      <w:pPr>
        <w:jc w:val="both"/>
        <w:rPr>
          <w:szCs w:val="28"/>
        </w:rPr>
      </w:pPr>
      <w:r w:rsidRPr="00A93450">
        <w:rPr>
          <w:szCs w:val="28"/>
        </w:rPr>
        <w:lastRenderedPageBreak/>
        <w:tab/>
        <w:t xml:space="preserve">На 2023 год в рамках </w:t>
      </w:r>
      <w:r w:rsidRPr="00A93450">
        <w:rPr>
          <w:szCs w:val="28"/>
          <w:lang w:bidi="ru-RU"/>
        </w:rPr>
        <w:t xml:space="preserve">национального проекта «Здравоохранение» </w:t>
      </w:r>
      <w:r w:rsidR="007A3D74" w:rsidRPr="00A93450">
        <w:rPr>
          <w:szCs w:val="28"/>
        </w:rPr>
        <w:t>региональн</w:t>
      </w:r>
      <w:r w:rsidRPr="00A93450">
        <w:rPr>
          <w:szCs w:val="28"/>
        </w:rPr>
        <w:t>ой</w:t>
      </w:r>
      <w:r w:rsidR="007A3D74" w:rsidRPr="00A93450">
        <w:rPr>
          <w:szCs w:val="28"/>
        </w:rPr>
        <w:t xml:space="preserve"> программ</w:t>
      </w:r>
      <w:r w:rsidRPr="00A93450">
        <w:rPr>
          <w:szCs w:val="28"/>
        </w:rPr>
        <w:t>ы</w:t>
      </w:r>
      <w:r w:rsidR="007A3D74" w:rsidRPr="00A93450">
        <w:rPr>
          <w:szCs w:val="28"/>
        </w:rPr>
        <w:t xml:space="preserve"> «Модернизация первичного звена здравоохранения Астраханской области на 2021-2025 годы»</w:t>
      </w:r>
      <w:r w:rsidRPr="00A93450">
        <w:rPr>
          <w:szCs w:val="28"/>
        </w:rPr>
        <w:t xml:space="preserve"> планируется</w:t>
      </w:r>
      <w:r w:rsidR="007A3D74" w:rsidRPr="00A93450">
        <w:rPr>
          <w:szCs w:val="28"/>
        </w:rPr>
        <w:t>:</w:t>
      </w:r>
    </w:p>
    <w:p w14:paraId="01E280DB" w14:textId="77777777" w:rsidR="0039551F" w:rsidRPr="00A93450" w:rsidRDefault="0039551F" w:rsidP="0039551F">
      <w:pPr>
        <w:ind w:firstLine="708"/>
        <w:jc w:val="both"/>
        <w:rPr>
          <w:szCs w:val="28"/>
        </w:rPr>
      </w:pPr>
      <w:r w:rsidRPr="00A93450">
        <w:rPr>
          <w:szCs w:val="28"/>
        </w:rPr>
        <w:t>-</w:t>
      </w:r>
      <w:r w:rsidR="007A3D74" w:rsidRPr="00A93450">
        <w:rPr>
          <w:szCs w:val="28"/>
        </w:rPr>
        <w:t xml:space="preserve"> строительство Ступинского ФАПа</w:t>
      </w:r>
      <w:r w:rsidRPr="00A93450">
        <w:rPr>
          <w:szCs w:val="28"/>
        </w:rPr>
        <w:t>;</w:t>
      </w:r>
    </w:p>
    <w:p w14:paraId="2BED1C7D" w14:textId="77777777" w:rsidR="0039551F" w:rsidRPr="00A93450" w:rsidRDefault="0039551F" w:rsidP="0039551F">
      <w:pPr>
        <w:ind w:firstLine="708"/>
        <w:jc w:val="both"/>
        <w:rPr>
          <w:szCs w:val="28"/>
        </w:rPr>
      </w:pPr>
      <w:r w:rsidRPr="00A93450">
        <w:rPr>
          <w:szCs w:val="28"/>
        </w:rPr>
        <w:t>- строительство</w:t>
      </w:r>
      <w:r w:rsidR="007A3D74" w:rsidRPr="00A93450">
        <w:rPr>
          <w:szCs w:val="28"/>
        </w:rPr>
        <w:t xml:space="preserve"> </w:t>
      </w:r>
      <w:proofErr w:type="spellStart"/>
      <w:r w:rsidR="007A3D74" w:rsidRPr="00A93450">
        <w:rPr>
          <w:szCs w:val="28"/>
        </w:rPr>
        <w:t>Соленозаймищенской</w:t>
      </w:r>
      <w:proofErr w:type="spellEnd"/>
      <w:r w:rsidR="007A3D74" w:rsidRPr="00A93450">
        <w:rPr>
          <w:szCs w:val="28"/>
        </w:rPr>
        <w:t xml:space="preserve"> ВА</w:t>
      </w:r>
      <w:r w:rsidRPr="00A93450">
        <w:rPr>
          <w:szCs w:val="28"/>
        </w:rPr>
        <w:t xml:space="preserve"> и</w:t>
      </w:r>
      <w:r w:rsidR="007A3D74" w:rsidRPr="00A93450">
        <w:rPr>
          <w:szCs w:val="28"/>
        </w:rPr>
        <w:t xml:space="preserve"> Старицкой ВА, ввиду признания аварийными;</w:t>
      </w:r>
    </w:p>
    <w:p w14:paraId="534D7A8D" w14:textId="76CDC264" w:rsidR="0039551F" w:rsidRPr="00A93450" w:rsidRDefault="0039551F" w:rsidP="007A3D74">
      <w:pPr>
        <w:ind w:firstLine="708"/>
        <w:jc w:val="both"/>
        <w:rPr>
          <w:szCs w:val="28"/>
        </w:rPr>
      </w:pPr>
      <w:r w:rsidRPr="00A93450">
        <w:rPr>
          <w:szCs w:val="28"/>
        </w:rPr>
        <w:t>-</w:t>
      </w:r>
      <w:r w:rsidR="007A3D74" w:rsidRPr="00A93450">
        <w:rPr>
          <w:szCs w:val="28"/>
        </w:rPr>
        <w:t xml:space="preserve"> капитальный ремонт зданий Ушаковской ВА, </w:t>
      </w:r>
      <w:proofErr w:type="spellStart"/>
      <w:r w:rsidR="007A3D74" w:rsidRPr="00A93450">
        <w:rPr>
          <w:szCs w:val="28"/>
        </w:rPr>
        <w:t>Подовского</w:t>
      </w:r>
      <w:proofErr w:type="spellEnd"/>
      <w:r w:rsidR="007A3D74" w:rsidRPr="00A93450">
        <w:rPr>
          <w:szCs w:val="28"/>
        </w:rPr>
        <w:t xml:space="preserve"> ФАПа.</w:t>
      </w:r>
    </w:p>
    <w:p w14:paraId="361904C8" w14:textId="7D3ECC14" w:rsidR="0039551F" w:rsidRPr="00A93450" w:rsidRDefault="007A3D74" w:rsidP="007A3D74">
      <w:pPr>
        <w:ind w:firstLine="708"/>
        <w:jc w:val="both"/>
        <w:rPr>
          <w:szCs w:val="28"/>
        </w:rPr>
      </w:pPr>
      <w:r w:rsidRPr="00A93450">
        <w:rPr>
          <w:szCs w:val="28"/>
        </w:rPr>
        <w:t>Работу всех подразделений ГБУЗ АО «Черноярская РБ» обеспечивают 122 медицинских работника, в том числе 25 врачей, 88 среднего медицинского персонала и 6 младшего медицинского персонала.  Кроме того, в Черноярской районной больнице работает   провизор и 2 фармацевта.</w:t>
      </w:r>
    </w:p>
    <w:p w14:paraId="6D2823EF" w14:textId="2A3673D0" w:rsidR="00AE411B" w:rsidRPr="00A93450" w:rsidRDefault="00AE411B" w:rsidP="00AE411B">
      <w:pPr>
        <w:ind w:firstLine="708"/>
        <w:jc w:val="both"/>
        <w:rPr>
          <w:szCs w:val="28"/>
        </w:rPr>
      </w:pPr>
      <w:r w:rsidRPr="00A93450">
        <w:rPr>
          <w:szCs w:val="28"/>
        </w:rPr>
        <w:t>Проблемным в системе здравоохранения района остаётся вопрос обеспеченности врачебными кадрами.</w:t>
      </w:r>
    </w:p>
    <w:p w14:paraId="6EC0762C" w14:textId="488A580F" w:rsidR="007A3D74" w:rsidRPr="00A93450" w:rsidRDefault="007A3D74" w:rsidP="0039551F">
      <w:pPr>
        <w:jc w:val="both"/>
        <w:rPr>
          <w:szCs w:val="28"/>
        </w:rPr>
      </w:pPr>
      <w:r w:rsidRPr="00A93450">
        <w:rPr>
          <w:szCs w:val="28"/>
        </w:rPr>
        <w:t xml:space="preserve"> </w:t>
      </w:r>
      <w:r w:rsidR="0039551F" w:rsidRPr="00A93450">
        <w:rPr>
          <w:szCs w:val="28"/>
        </w:rPr>
        <w:t xml:space="preserve">    </w:t>
      </w:r>
      <w:r w:rsidR="0039551F" w:rsidRPr="00A93450">
        <w:rPr>
          <w:szCs w:val="28"/>
        </w:rPr>
        <w:tab/>
      </w:r>
      <w:r w:rsidRPr="00A93450">
        <w:rPr>
          <w:szCs w:val="28"/>
        </w:rPr>
        <w:t>Укомплектованность врачами составляет 48%, средним медперсоналом – 72%, младшим медицинским персоналом – 100%</w:t>
      </w:r>
      <w:r w:rsidR="00CC142C">
        <w:rPr>
          <w:szCs w:val="28"/>
        </w:rPr>
        <w:t>.</w:t>
      </w:r>
    </w:p>
    <w:p w14:paraId="49AC713F" w14:textId="7E6110D6" w:rsidR="007A3D74" w:rsidRPr="00A93450" w:rsidRDefault="00AE411B" w:rsidP="00CC142C">
      <w:pPr>
        <w:ind w:firstLine="708"/>
        <w:jc w:val="both"/>
        <w:rPr>
          <w:szCs w:val="28"/>
        </w:rPr>
      </w:pPr>
      <w:r w:rsidRPr="00A93450">
        <w:rPr>
          <w:szCs w:val="28"/>
        </w:rPr>
        <w:t xml:space="preserve"> </w:t>
      </w:r>
    </w:p>
    <w:p w14:paraId="32D12725" w14:textId="77777777" w:rsidR="007C082F" w:rsidRPr="00A93450" w:rsidRDefault="007C082F" w:rsidP="007A3D74">
      <w:pPr>
        <w:ind w:firstLine="709"/>
        <w:jc w:val="center"/>
        <w:rPr>
          <w:szCs w:val="28"/>
        </w:rPr>
      </w:pPr>
    </w:p>
    <w:p w14:paraId="1CD7760F" w14:textId="77777777" w:rsidR="007C082F" w:rsidRPr="00A93450" w:rsidRDefault="007C082F" w:rsidP="007C082F">
      <w:pPr>
        <w:ind w:firstLine="709"/>
        <w:jc w:val="center"/>
      </w:pPr>
      <w:r w:rsidRPr="00A93450">
        <w:rPr>
          <w:b/>
          <w:szCs w:val="28"/>
        </w:rPr>
        <w:t>Социальная сфера</w:t>
      </w:r>
    </w:p>
    <w:p w14:paraId="10D8D918" w14:textId="77777777" w:rsidR="007C082F" w:rsidRPr="00A93450" w:rsidRDefault="007C082F" w:rsidP="007C082F">
      <w:pPr>
        <w:ind w:firstLine="709"/>
        <w:jc w:val="both"/>
        <w:rPr>
          <w:b/>
          <w:szCs w:val="28"/>
        </w:rPr>
      </w:pPr>
    </w:p>
    <w:p w14:paraId="2B59556A" w14:textId="77777777" w:rsidR="00060252" w:rsidRPr="00A93450" w:rsidRDefault="00060252" w:rsidP="00060252">
      <w:pPr>
        <w:ind w:firstLine="851"/>
        <w:jc w:val="both"/>
      </w:pPr>
      <w:r w:rsidRPr="00A93450">
        <w:t>В Черноярском районе свою работу ведут 3 учреждения, подведомственных Министерству социального развития и труда Астраханской области: Центр социальной поддержки населения, Комплексный центр социального обслуживания населения и Центр помощи детям, оставшимся без попечения родителей «Солнечный».</w:t>
      </w:r>
    </w:p>
    <w:p w14:paraId="1D2E92DC" w14:textId="77777777" w:rsidR="00060252" w:rsidRPr="00A93450" w:rsidRDefault="00060252" w:rsidP="00060252">
      <w:pPr>
        <w:ind w:firstLine="851"/>
        <w:jc w:val="both"/>
      </w:pPr>
      <w:r w:rsidRPr="00A93450">
        <w:t>Приоритетным направлением работы учреждений была и остается поддержка людей, находящихся в трудной жизненной ситуации, отдельных категорий граждан, имеющих заслуги перед обществом, семей с детьми, работа с гражданами пожилого возраста и инвалидами.</w:t>
      </w:r>
    </w:p>
    <w:p w14:paraId="1EC4C31D" w14:textId="77777777" w:rsidR="00060252" w:rsidRPr="00A93450" w:rsidRDefault="00060252" w:rsidP="00060252">
      <w:pPr>
        <w:ind w:firstLine="720"/>
        <w:jc w:val="both"/>
        <w:textAlignment w:val="baseline"/>
      </w:pPr>
      <w:r w:rsidRPr="00A93450">
        <w:rPr>
          <w:szCs w:val="28"/>
        </w:rPr>
        <w:t xml:space="preserve">В течение 2022 года более 12 тысяч жителей Черноярского района были охвачены мерами социальной поддержки. За отчетный период льготным категориям граждан предоставлялось более 40 видов социальных выплат, предусмотренных федеральным и региональным законодательством. </w:t>
      </w:r>
    </w:p>
    <w:p w14:paraId="7D7DE40E" w14:textId="77777777" w:rsidR="00060252" w:rsidRPr="00A93450" w:rsidRDefault="00060252" w:rsidP="00060252">
      <w:pPr>
        <w:ind w:firstLine="709"/>
        <w:jc w:val="both"/>
      </w:pPr>
      <w:r w:rsidRPr="00A93450">
        <w:rPr>
          <w:szCs w:val="28"/>
        </w:rPr>
        <w:t>Общий объем средств на социальные выплаты из федерального и областного бюджета за 2022 год составил 240 987,33 тыс. рублей, в том числе:</w:t>
      </w:r>
    </w:p>
    <w:p w14:paraId="61A2F9F3" w14:textId="77777777" w:rsidR="00060252" w:rsidRPr="00A93450" w:rsidRDefault="00060252" w:rsidP="00060252">
      <w:r w:rsidRPr="00A93450">
        <w:rPr>
          <w:szCs w:val="28"/>
        </w:rPr>
        <w:t>–</w:t>
      </w:r>
      <w:r w:rsidRPr="00A93450">
        <w:t xml:space="preserve"> </w:t>
      </w:r>
      <w:r w:rsidRPr="00A93450">
        <w:rPr>
          <w:szCs w:val="28"/>
        </w:rPr>
        <w:t>из бюджета Астраханской области – 215 049,43 тыс. рублей;</w:t>
      </w:r>
    </w:p>
    <w:p w14:paraId="445BCBB3" w14:textId="77777777" w:rsidR="00060252" w:rsidRPr="00A93450" w:rsidRDefault="00060252" w:rsidP="00060252">
      <w:r w:rsidRPr="00A93450">
        <w:rPr>
          <w:szCs w:val="28"/>
        </w:rPr>
        <w:t>–</w:t>
      </w:r>
      <w:r w:rsidRPr="00A93450">
        <w:t xml:space="preserve"> </w:t>
      </w:r>
      <w:r w:rsidRPr="00A93450">
        <w:rPr>
          <w:szCs w:val="28"/>
        </w:rPr>
        <w:t>из федерального бюджета – 25 937,90 тыс. рублей.</w:t>
      </w:r>
    </w:p>
    <w:p w14:paraId="10A26580" w14:textId="77777777" w:rsidR="00060252" w:rsidRPr="00A93450" w:rsidRDefault="00060252" w:rsidP="00060252">
      <w:pPr>
        <w:ind w:firstLine="708"/>
        <w:jc w:val="both"/>
      </w:pPr>
      <w:r w:rsidRPr="00A93450">
        <w:rPr>
          <w:szCs w:val="28"/>
        </w:rPr>
        <w:t xml:space="preserve">В целом по сравнению с 2021 годом произошло увеличение объема средств, направленного на предоставление мер социальной поддержки различным категориям граждан на 4,8%, в том числе объем средств, выделенный из бюджета Астраханской области увеличился на 13,6%, что обусловлено </w:t>
      </w:r>
      <w:r w:rsidRPr="00A93450">
        <w:rPr>
          <w:szCs w:val="28"/>
          <w:highlight w:val="white"/>
        </w:rPr>
        <w:t xml:space="preserve">введением новых мер социальной поддержки, а также изменением размеров действующих мер социальной поддержки, в тоже время объем средств, выделенный из федерального бюджета уменьшился на </w:t>
      </w:r>
      <w:r w:rsidRPr="00A93450">
        <w:rPr>
          <w:szCs w:val="28"/>
          <w:highlight w:val="white"/>
        </w:rPr>
        <w:lastRenderedPageBreak/>
        <w:t xml:space="preserve">56,6% в связи с передачей полномочий по назначению пособий семьям с детьми и других мер социальной поддержки в Пенсионный фонд России. </w:t>
      </w:r>
    </w:p>
    <w:p w14:paraId="411CA050" w14:textId="77777777" w:rsidR="00060252" w:rsidRPr="00A93450" w:rsidRDefault="00060252" w:rsidP="00060252">
      <w:pPr>
        <w:ind w:firstLine="737"/>
        <w:jc w:val="both"/>
      </w:pPr>
      <w:r w:rsidRPr="00A93450">
        <w:t xml:space="preserve">Наиболее востребованной формой социальной поддержки остается пособие (компенсация) расходов по оплате жилого помещения и коммунальных услуг льготным категориям граждан и выплата населению субсидии на оплату жилого помещения и коммунальных услуг. За  2022 год пособие (компенсация) расходов по оплате ЖКУ получили 4954 человека, общая сумма выплат составила </w:t>
      </w:r>
      <w:r w:rsidRPr="00A93450">
        <w:rPr>
          <w:shd w:val="clear" w:color="auto" w:fill="FFFFFF"/>
        </w:rPr>
        <w:t xml:space="preserve">45314,9 </w:t>
      </w:r>
      <w:proofErr w:type="spellStart"/>
      <w:r w:rsidRPr="00A93450">
        <w:t>тыс.рублей</w:t>
      </w:r>
      <w:proofErr w:type="spellEnd"/>
      <w:r w:rsidRPr="00A93450">
        <w:t xml:space="preserve">. </w:t>
      </w:r>
    </w:p>
    <w:p w14:paraId="023EFB7A" w14:textId="77777777" w:rsidR="00060252" w:rsidRPr="00A93450" w:rsidRDefault="00060252" w:rsidP="00060252">
      <w:pPr>
        <w:ind w:firstLine="737"/>
        <w:jc w:val="both"/>
      </w:pPr>
      <w:r w:rsidRPr="00A93450">
        <w:t>В 2022 году учреждением была продолжена работа, направленная на улучшение социально-экономического положения семьи и детей для обеспечения их государственными гарантиями.</w:t>
      </w:r>
    </w:p>
    <w:p w14:paraId="454225B3" w14:textId="77777777" w:rsidR="00060252" w:rsidRPr="00A93450" w:rsidRDefault="00060252" w:rsidP="00060252">
      <w:pPr>
        <w:ind w:firstLine="737"/>
        <w:jc w:val="both"/>
      </w:pPr>
      <w:r w:rsidRPr="00A93450">
        <w:t xml:space="preserve">На территории района зарегистрировано 367 многодетных семей, из них 330 малообеспеченных многодетных семей, которые являются получателями следующих мер социальной поддержки: ежемесячное пособие на оплату коммунальных услуг,  ежегодное пособие на приобретение комплекта одежды для посещения школьных занятий и школьных письменных принадлежностей,  региональный семейный капитал, ежемесячная выплата в связи с рождением 3-го ребенка,  ежемесячное пособие на проезд. </w:t>
      </w:r>
    </w:p>
    <w:p w14:paraId="15AD2E95" w14:textId="77777777" w:rsidR="00060252" w:rsidRPr="00A93450" w:rsidRDefault="00060252" w:rsidP="00060252">
      <w:pPr>
        <w:ind w:firstLine="708"/>
        <w:jc w:val="both"/>
      </w:pPr>
      <w:r w:rsidRPr="00A93450">
        <w:t xml:space="preserve"> По инициативе Президента Российской Федерации с 01.01.2018 на территории Российской Федерации введена новая мера социальной поддержки – ежемесячная выплата в связи с рождением (усыновлением) первого ребенка. </w:t>
      </w:r>
      <w:r w:rsidRPr="00A93450">
        <w:rPr>
          <w:szCs w:val="28"/>
          <w:highlight w:val="white"/>
        </w:rPr>
        <w:t xml:space="preserve">В 2022 году выплата назначена 532 семьям на 671 ребенка на общую сумму 71647,4 тыс. руб.     </w:t>
      </w:r>
    </w:p>
    <w:p w14:paraId="2FE0B97C" w14:textId="77777777" w:rsidR="00060252" w:rsidRPr="00A93450" w:rsidRDefault="00060252" w:rsidP="00060252">
      <w:pPr>
        <w:tabs>
          <w:tab w:val="left" w:pos="851"/>
          <w:tab w:val="left" w:pos="1134"/>
        </w:tabs>
        <w:ind w:firstLine="567"/>
        <w:jc w:val="both"/>
      </w:pPr>
      <w:r w:rsidRPr="00A93450">
        <w:t>В целях поддержки граждан, находящихся в трудной жизненной ситуации и малообеспеченных граждан за 2022 год 254 гражданам Черноярского района оказаны различные виды материальной и социальной помощи на сумму 4891,3 тыс. рублей.</w:t>
      </w:r>
    </w:p>
    <w:p w14:paraId="5B389C18" w14:textId="77777777" w:rsidR="00060252" w:rsidRPr="00A93450" w:rsidRDefault="00060252" w:rsidP="00060252">
      <w:pPr>
        <w:ind w:firstLine="851"/>
        <w:jc w:val="both"/>
      </w:pPr>
      <w:r w:rsidRPr="00A93450">
        <w:t>Предоставление социальных услуг гражданам пожилого возраста и инвалидам на дому возложено на Комплексный центр социального обслуживания населения.</w:t>
      </w:r>
    </w:p>
    <w:p w14:paraId="25C91A97" w14:textId="77777777" w:rsidR="00060252" w:rsidRPr="00A93450" w:rsidRDefault="00060252" w:rsidP="00060252">
      <w:pPr>
        <w:ind w:firstLine="709"/>
        <w:jc w:val="both"/>
      </w:pPr>
      <w:r w:rsidRPr="00A93450">
        <w:t>За 2022 год обслужено 417 человек, оказано 84103 услуги, в том числе 82397</w:t>
      </w:r>
      <w:r w:rsidRPr="00A93450">
        <w:rPr>
          <w:sz w:val="32"/>
        </w:rPr>
        <w:t xml:space="preserve"> </w:t>
      </w:r>
      <w:r w:rsidRPr="00A93450">
        <w:t>услуг - отделением социального обслуживания на дому пожилых граждан и инвалидов (социально-бытовые, социально-медицинские, социально-психологические, социально-педагогические и социально-правовые) и 1706 услуг - отделением по работе с семьей и детьми (социально-психологические, социально-педагогические и срочные).</w:t>
      </w:r>
    </w:p>
    <w:p w14:paraId="2F0DCC7A" w14:textId="77777777" w:rsidR="00060252" w:rsidRPr="00A93450" w:rsidRDefault="00060252" w:rsidP="00060252">
      <w:pPr>
        <w:ind w:firstLine="709"/>
        <w:jc w:val="both"/>
      </w:pPr>
      <w:r w:rsidRPr="00A93450">
        <w:rPr>
          <w:szCs w:val="28"/>
        </w:rPr>
        <w:t>В рамках федерального проекта «Старшее поколение» национального проекта «Демография», региональной программы «Увеличение периода активного  долголетия и продолжительности здоровой жизни в Астраханской области</w:t>
      </w:r>
      <w:r w:rsidRPr="00A93450">
        <w:t>»</w:t>
      </w:r>
      <w:r w:rsidRPr="00A93450">
        <w:rPr>
          <w:szCs w:val="28"/>
        </w:rPr>
        <w:t xml:space="preserve"> создана мобильная бригада для  бесплатной доставки лиц старше 65 лет, проживающих в сёлах района в медицинские организации, в том числе для проведения дополнительных </w:t>
      </w:r>
      <w:proofErr w:type="spellStart"/>
      <w:r w:rsidRPr="00A93450">
        <w:rPr>
          <w:szCs w:val="28"/>
        </w:rPr>
        <w:t>скринингов</w:t>
      </w:r>
      <w:proofErr w:type="spellEnd"/>
      <w:r w:rsidRPr="00A93450">
        <w:rPr>
          <w:szCs w:val="28"/>
        </w:rPr>
        <w:t xml:space="preserve"> на выявление отдельных социально значимых неинфекционных заболеваний, оказывающих вклад в </w:t>
      </w:r>
      <w:r w:rsidRPr="00A93450">
        <w:rPr>
          <w:szCs w:val="28"/>
        </w:rPr>
        <w:lastRenderedPageBreak/>
        <w:t xml:space="preserve">структуру смертности населения», с использованием автотранспортного средства «Lada </w:t>
      </w:r>
      <w:proofErr w:type="spellStart"/>
      <w:r w:rsidRPr="00A93450">
        <w:rPr>
          <w:szCs w:val="28"/>
        </w:rPr>
        <w:t>Largus</w:t>
      </w:r>
      <w:proofErr w:type="spellEnd"/>
      <w:r w:rsidRPr="00A93450">
        <w:rPr>
          <w:szCs w:val="28"/>
        </w:rPr>
        <w:t>»</w:t>
      </w:r>
      <w:r w:rsidRPr="00A93450">
        <w:t>, з</w:t>
      </w:r>
      <w:r w:rsidRPr="00A93450">
        <w:rPr>
          <w:szCs w:val="28"/>
        </w:rPr>
        <w:t>а 2022 год состоялось 25 выездов мобильной бригады</w:t>
      </w:r>
      <w:r w:rsidRPr="00A93450">
        <w:t xml:space="preserve"> и </w:t>
      </w:r>
      <w:r w:rsidRPr="00A93450">
        <w:rPr>
          <w:szCs w:val="28"/>
        </w:rPr>
        <w:t xml:space="preserve"> охвачено 242</w:t>
      </w:r>
      <w:r w:rsidRPr="00A93450">
        <w:t xml:space="preserve"> человека</w:t>
      </w:r>
      <w:r w:rsidRPr="00A93450">
        <w:rPr>
          <w:szCs w:val="28"/>
        </w:rPr>
        <w:t xml:space="preserve">. Целью региональной программы является укрепление здоровья и продолжительности здоровой жизни, создание системы долговременного ухода за гражданами пожилого возраста. </w:t>
      </w:r>
    </w:p>
    <w:p w14:paraId="0150B061" w14:textId="26A53F0A" w:rsidR="006F4D28" w:rsidRPr="00A93450" w:rsidRDefault="00060252" w:rsidP="006F4D28">
      <w:pPr>
        <w:ind w:firstLine="708"/>
        <w:jc w:val="both"/>
      </w:pPr>
      <w:r w:rsidRPr="00A93450">
        <w:t xml:space="preserve">В рамках областного проекта « Школы третьего возраста» </w:t>
      </w:r>
      <w:r w:rsidR="006F4D28" w:rsidRPr="00A93450">
        <w:t xml:space="preserve"> для пожилых людей в каждом селе района </w:t>
      </w:r>
      <w:r w:rsidRPr="00A93450">
        <w:t>работают  клуб</w:t>
      </w:r>
      <w:r w:rsidR="006F4D28" w:rsidRPr="00A93450">
        <w:t xml:space="preserve">ы, для общения по интересам. В рамках </w:t>
      </w:r>
      <w:r w:rsidR="00A93450" w:rsidRPr="00A93450">
        <w:t>реализации</w:t>
      </w:r>
      <w:r w:rsidR="006F4D28" w:rsidRPr="00A93450">
        <w:t xml:space="preserve">  проекта </w:t>
      </w:r>
      <w:r w:rsidR="00A93450" w:rsidRPr="00A93450">
        <w:t xml:space="preserve">« Социальный туризм» </w:t>
      </w:r>
      <w:r w:rsidR="006F4D28" w:rsidRPr="00A93450">
        <w:t xml:space="preserve"> для пожилых граждан </w:t>
      </w:r>
      <w:r w:rsidR="00A93450" w:rsidRPr="00A93450">
        <w:t xml:space="preserve">в 2022 году </w:t>
      </w:r>
      <w:r w:rsidR="006F4D28" w:rsidRPr="00A93450">
        <w:t xml:space="preserve">организовано </w:t>
      </w:r>
      <w:r w:rsidR="00A93450" w:rsidRPr="00A93450">
        <w:t xml:space="preserve"> 12 </w:t>
      </w:r>
      <w:r w:rsidR="006F4D28" w:rsidRPr="00A93450">
        <w:t>поездок</w:t>
      </w:r>
      <w:r w:rsidR="00A93450" w:rsidRPr="00A93450">
        <w:t xml:space="preserve">, </w:t>
      </w:r>
      <w:r w:rsidR="006F4D28" w:rsidRPr="00A93450">
        <w:t xml:space="preserve"> 185 граждан</w:t>
      </w:r>
      <w:r w:rsidR="00A93450" w:rsidRPr="00A93450">
        <w:t xml:space="preserve"> посетили тематические мероприятия. </w:t>
      </w:r>
    </w:p>
    <w:p w14:paraId="680AF1A5" w14:textId="3BA6329F" w:rsidR="00060252" w:rsidRPr="00A93450" w:rsidRDefault="00060252" w:rsidP="00060252">
      <w:pPr>
        <w:ind w:firstLine="708"/>
        <w:jc w:val="both"/>
      </w:pPr>
      <w:r w:rsidRPr="00A93450">
        <w:t>За отчетный период проведены благотворительные акции: «Чистые берега», «Спасибо за мирное время»,</w:t>
      </w:r>
      <w:r w:rsidR="00A93450" w:rsidRPr="00A93450">
        <w:t xml:space="preserve"> </w:t>
      </w:r>
      <w:r w:rsidRPr="00A93450">
        <w:t xml:space="preserve">«Рядом есть мы», «Посылка солдату», «Теплота души», «Социальный Дед Мороз»  и др. </w:t>
      </w:r>
    </w:p>
    <w:p w14:paraId="06E533E4" w14:textId="23930A67" w:rsidR="00060252" w:rsidRPr="00A93450" w:rsidRDefault="00060252" w:rsidP="00060252">
      <w:pPr>
        <w:ind w:firstLine="737"/>
        <w:jc w:val="both"/>
      </w:pPr>
      <w:r w:rsidRPr="00A93450">
        <w:t xml:space="preserve">С июня 2021 года начал свою работу ГСКУ АО «Центр помощи детям, оставшимся без попечения родителей «Солнечный», в котором на 01.01.2023г.  воспитывается  </w:t>
      </w:r>
      <w:r w:rsidR="00017297">
        <w:t>32 ребенка</w:t>
      </w:r>
      <w:r w:rsidRPr="00A93450">
        <w:t>.</w:t>
      </w:r>
    </w:p>
    <w:p w14:paraId="7EAA4A4E" w14:textId="65F18AAB" w:rsidR="00060252" w:rsidRPr="00A93450" w:rsidRDefault="00060252" w:rsidP="00060252">
      <w:pPr>
        <w:ind w:firstLine="737"/>
        <w:jc w:val="both"/>
      </w:pPr>
    </w:p>
    <w:p w14:paraId="7E61B788" w14:textId="5B79B8A6" w:rsidR="00060252" w:rsidRPr="000B4FC5" w:rsidRDefault="00060252" w:rsidP="00060252">
      <w:pPr>
        <w:ind w:firstLine="737"/>
        <w:jc w:val="center"/>
        <w:rPr>
          <w:b/>
          <w:bCs/>
        </w:rPr>
      </w:pPr>
      <w:r w:rsidRPr="000B4FC5">
        <w:rPr>
          <w:b/>
          <w:bCs/>
        </w:rPr>
        <w:t>Культура</w:t>
      </w:r>
    </w:p>
    <w:p w14:paraId="67ADA566" w14:textId="0BAF25E1" w:rsidR="00060252" w:rsidRPr="000B4FC5" w:rsidRDefault="00060252" w:rsidP="00060252">
      <w:pPr>
        <w:ind w:firstLine="737"/>
        <w:jc w:val="center"/>
        <w:rPr>
          <w:b/>
          <w:bCs/>
        </w:rPr>
      </w:pPr>
    </w:p>
    <w:p w14:paraId="76D9826E" w14:textId="77777777" w:rsidR="00060252" w:rsidRPr="00A93450" w:rsidRDefault="00060252" w:rsidP="00060252">
      <w:pPr>
        <w:ind w:left="-567" w:firstLine="567"/>
        <w:jc w:val="both"/>
        <w:rPr>
          <w:szCs w:val="28"/>
          <w:lang w:eastAsia="ru-RU"/>
        </w:rPr>
      </w:pPr>
      <w:r w:rsidRPr="00A93450">
        <w:rPr>
          <w:szCs w:val="28"/>
          <w:lang w:eastAsia="ru-RU"/>
        </w:rPr>
        <w:t>Культурная политика в районе направлена на сохранение и развитие духовного и творческого потенциала граждан, создание условий для улучшения доступа населения к культурным ценностям и информации,</w:t>
      </w:r>
      <w:r w:rsidRPr="00A93450">
        <w:rPr>
          <w:szCs w:val="28"/>
        </w:rPr>
        <w:t xml:space="preserve"> патриотическое воспитание казачьей молодежи,</w:t>
      </w:r>
      <w:r w:rsidRPr="00A93450">
        <w:t xml:space="preserve"> </w:t>
      </w:r>
      <w:r w:rsidRPr="00A93450">
        <w:rPr>
          <w:szCs w:val="28"/>
        </w:rPr>
        <w:t>развитие духовно-культурных основ казачества</w:t>
      </w:r>
      <w:r w:rsidRPr="00A93450">
        <w:rPr>
          <w:szCs w:val="28"/>
          <w:lang w:eastAsia="ru-RU"/>
        </w:rPr>
        <w:t>.</w:t>
      </w:r>
    </w:p>
    <w:p w14:paraId="116DB7BD" w14:textId="75CEB18C" w:rsidR="00060252" w:rsidRPr="00A93450" w:rsidRDefault="00060252" w:rsidP="00060252">
      <w:pPr>
        <w:pStyle w:val="ConsPlusNormal"/>
        <w:ind w:left="-720" w:firstLine="720"/>
        <w:jc w:val="both"/>
        <w:rPr>
          <w:szCs w:val="28"/>
        </w:rPr>
      </w:pPr>
      <w:r w:rsidRPr="00A93450">
        <w:rPr>
          <w:szCs w:val="28"/>
        </w:rPr>
        <w:t>Сеть учреждений культуры района включает 20 единиц, в том числе: 10 культурно-досуговых учреждений, 10 библиотек, муниципальное бюджетное учреждение «Центр патриотического воспитания молодежи и казачества «Патриот».</w:t>
      </w:r>
      <w:r w:rsidRPr="00A93450">
        <w:t xml:space="preserve"> </w:t>
      </w:r>
      <w:r w:rsidRPr="00A93450">
        <w:rPr>
          <w:szCs w:val="28"/>
        </w:rPr>
        <w:t>В сфере культуры работают 54 человека.</w:t>
      </w:r>
    </w:p>
    <w:p w14:paraId="362C71BF" w14:textId="77777777" w:rsidR="007F2C85" w:rsidRPr="00A93450" w:rsidRDefault="00060252" w:rsidP="007F2C85">
      <w:pPr>
        <w:pBdr>
          <w:bottom w:val="single" w:sz="4" w:space="31" w:color="FFFFFF"/>
        </w:pBdr>
        <w:ind w:left="-709" w:firstLine="709"/>
        <w:jc w:val="both"/>
        <w:rPr>
          <w:szCs w:val="28"/>
        </w:rPr>
      </w:pPr>
      <w:r w:rsidRPr="00A93450">
        <w:rPr>
          <w:szCs w:val="28"/>
        </w:rPr>
        <w:t>Работниками культуры регулярно проводятся мероприятия, направленные на</w:t>
      </w:r>
      <w:r w:rsidR="007F2C85" w:rsidRPr="00A93450">
        <w:rPr>
          <w:szCs w:val="28"/>
        </w:rPr>
        <w:t xml:space="preserve"> </w:t>
      </w:r>
      <w:r w:rsidRPr="00A93450">
        <w:rPr>
          <w:szCs w:val="28"/>
        </w:rPr>
        <w:t>идеи единства и дружбы народов, межэтнического согласия, российского патриотизма.</w:t>
      </w:r>
    </w:p>
    <w:p w14:paraId="310038F1" w14:textId="5199BD35" w:rsidR="007F2C85" w:rsidRPr="00A93450" w:rsidRDefault="007F2C85" w:rsidP="007F2C85">
      <w:pPr>
        <w:pBdr>
          <w:bottom w:val="single" w:sz="4" w:space="31" w:color="FFFFFF"/>
        </w:pBdr>
        <w:ind w:left="-709"/>
        <w:jc w:val="both"/>
        <w:rPr>
          <w:szCs w:val="28"/>
        </w:rPr>
      </w:pPr>
      <w:r w:rsidRPr="00A93450">
        <w:rPr>
          <w:szCs w:val="28"/>
        </w:rPr>
        <w:t xml:space="preserve">        </w:t>
      </w:r>
      <w:r w:rsidR="00060252" w:rsidRPr="00A93450">
        <w:rPr>
          <w:szCs w:val="28"/>
        </w:rPr>
        <w:t xml:space="preserve">  </w:t>
      </w:r>
      <w:r w:rsidRPr="00A93450">
        <w:rPr>
          <w:szCs w:val="28"/>
        </w:rPr>
        <w:t>В</w:t>
      </w:r>
      <w:r w:rsidR="00060252" w:rsidRPr="00A93450">
        <w:rPr>
          <w:szCs w:val="28"/>
        </w:rPr>
        <w:t xml:space="preserve"> рамках  национального проекта «Культура» реализуется региональный проект «Творческие люди» направленный  на поддержку творческих инициатив, способствующих самореализации населения, в первую очередь талантливых детей и молодежи, а также повышение квалификации творческих и управленческих кадров в сфере культуры. В 2022 году  6 человек прошли обучение в Центрах непрерывного образования и повышения квалификации творческих и управленческих кадров в сфере культуры в городах Краснодар и  Саратов.</w:t>
      </w:r>
    </w:p>
    <w:p w14:paraId="327F1524" w14:textId="748F1AB3" w:rsidR="00060252" w:rsidRPr="00A93450" w:rsidRDefault="00060252" w:rsidP="007F2C85">
      <w:pPr>
        <w:pBdr>
          <w:bottom w:val="single" w:sz="4" w:space="31" w:color="FFFFFF"/>
        </w:pBdr>
        <w:ind w:left="-709" w:firstLine="709"/>
        <w:jc w:val="both"/>
        <w:rPr>
          <w:szCs w:val="28"/>
        </w:rPr>
      </w:pPr>
      <w:r w:rsidRPr="00A93450">
        <w:rPr>
          <w:szCs w:val="28"/>
        </w:rPr>
        <w:t xml:space="preserve">В рамках подпрограммы «Развитие культуры села Астраханской области» государственной программы «Развитие культуры и туризма  в Астраханской области» приобретено 196 экземпляров художественной, детской, исторической  литературы на сумму 80,4 тыс. руб., МБУК «Центр культуры и библиотечного обслуживания Черноярского района»  за счет средств областного  и местного </w:t>
      </w:r>
      <w:r w:rsidRPr="00A93450">
        <w:rPr>
          <w:szCs w:val="28"/>
        </w:rPr>
        <w:lastRenderedPageBreak/>
        <w:t>бюджетов  приобрел специализированное звуковое оборудование на сумму 1,3 млн руб.</w:t>
      </w:r>
    </w:p>
    <w:p w14:paraId="157E3B8D" w14:textId="4FEAAAA6" w:rsidR="00060252" w:rsidRPr="00A93450" w:rsidRDefault="007804D2" w:rsidP="007804D2">
      <w:pPr>
        <w:pStyle w:val="ConsPlusNormal"/>
        <w:ind w:left="-720" w:firstLine="720"/>
        <w:jc w:val="center"/>
        <w:rPr>
          <w:b/>
          <w:bCs/>
          <w:szCs w:val="28"/>
        </w:rPr>
      </w:pPr>
      <w:r w:rsidRPr="00A93450">
        <w:rPr>
          <w:b/>
          <w:bCs/>
          <w:szCs w:val="28"/>
        </w:rPr>
        <w:t>Молодежная политика</w:t>
      </w:r>
    </w:p>
    <w:p w14:paraId="594CEAD3" w14:textId="77777777" w:rsidR="00060252" w:rsidRPr="00A93450" w:rsidRDefault="00060252" w:rsidP="00060252">
      <w:pPr>
        <w:ind w:firstLine="737"/>
        <w:jc w:val="both"/>
      </w:pPr>
    </w:p>
    <w:p w14:paraId="2204695A" w14:textId="77777777" w:rsidR="00060252" w:rsidRPr="00A93450" w:rsidRDefault="00060252" w:rsidP="00060252">
      <w:pPr>
        <w:ind w:firstLine="737"/>
        <w:jc w:val="both"/>
      </w:pPr>
    </w:p>
    <w:p w14:paraId="1E4A6C07" w14:textId="77777777" w:rsidR="00060252" w:rsidRPr="00A93450" w:rsidRDefault="00060252" w:rsidP="00060252">
      <w:pPr>
        <w:jc w:val="both"/>
      </w:pPr>
    </w:p>
    <w:p w14:paraId="407EC27E" w14:textId="77777777" w:rsidR="00A72B1B" w:rsidRPr="00A93450" w:rsidRDefault="00A72B1B" w:rsidP="000B4FC5">
      <w:pPr>
        <w:pStyle w:val="20"/>
        <w:shd w:val="clear" w:color="auto" w:fill="auto"/>
        <w:spacing w:before="0" w:line="240" w:lineRule="auto"/>
        <w:ind w:firstLine="567"/>
        <w:rPr>
          <w:rFonts w:cs="Times New Roman"/>
        </w:rPr>
      </w:pPr>
      <w:r w:rsidRPr="00A93450">
        <w:rPr>
          <w:rFonts w:cs="Times New Roman"/>
        </w:rPr>
        <w:t>Реализация молодежной политики на территории МО «Черноярский район» осуществляется в соответствии с программами:</w:t>
      </w:r>
    </w:p>
    <w:p w14:paraId="59F823C7" w14:textId="77777777" w:rsidR="00A72B1B" w:rsidRPr="00A93450" w:rsidRDefault="00A72B1B" w:rsidP="000B4FC5">
      <w:pPr>
        <w:ind w:firstLine="567"/>
        <w:jc w:val="both"/>
        <w:rPr>
          <w:szCs w:val="28"/>
        </w:rPr>
      </w:pPr>
      <w:r w:rsidRPr="00A93450">
        <w:rPr>
          <w:szCs w:val="28"/>
        </w:rPr>
        <w:t>- муниципальной программой «Молодёжь Черноярского района» на 2022-2027 годы»;</w:t>
      </w:r>
    </w:p>
    <w:p w14:paraId="1F81787D" w14:textId="77777777" w:rsidR="00A72B1B" w:rsidRPr="00A93450" w:rsidRDefault="00A72B1B" w:rsidP="000B4FC5">
      <w:pPr>
        <w:ind w:firstLine="567"/>
        <w:jc w:val="both"/>
        <w:rPr>
          <w:szCs w:val="28"/>
        </w:rPr>
      </w:pPr>
      <w:r w:rsidRPr="00A93450">
        <w:rPr>
          <w:szCs w:val="28"/>
        </w:rPr>
        <w:t>- муниципальной программой «Развитие физической культуры и спорта Черноярского района» на 2022-2027гг;</w:t>
      </w:r>
    </w:p>
    <w:p w14:paraId="44F81C2A" w14:textId="77777777" w:rsidR="00A72B1B" w:rsidRPr="00A93450" w:rsidRDefault="00A72B1B" w:rsidP="000B4FC5">
      <w:pPr>
        <w:ind w:firstLine="567"/>
        <w:jc w:val="both"/>
        <w:rPr>
          <w:szCs w:val="28"/>
        </w:rPr>
      </w:pPr>
      <w:r w:rsidRPr="00A93450">
        <w:rPr>
          <w:szCs w:val="28"/>
        </w:rPr>
        <w:t>- муниципальной программой «Обеспечение общественного порядка и противодействие преступности в Черноярском районе» на 2022-2027гг;</w:t>
      </w:r>
    </w:p>
    <w:p w14:paraId="7D5D5F68" w14:textId="77777777" w:rsidR="00A72B1B" w:rsidRPr="00A93450" w:rsidRDefault="00A72B1B" w:rsidP="00A72B1B">
      <w:pPr>
        <w:spacing w:line="276" w:lineRule="auto"/>
        <w:ind w:firstLine="567"/>
        <w:jc w:val="both"/>
        <w:rPr>
          <w:szCs w:val="28"/>
        </w:rPr>
      </w:pPr>
      <w:r w:rsidRPr="00A93450">
        <w:rPr>
          <w:szCs w:val="28"/>
        </w:rPr>
        <w:t>- муниципальной программой «Развитие казачества на территории Черноярского района» на 2022-2027гг.</w:t>
      </w:r>
    </w:p>
    <w:p w14:paraId="0222050F" w14:textId="77777777" w:rsidR="00A72B1B" w:rsidRPr="00A93450" w:rsidRDefault="00A72B1B" w:rsidP="000B4FC5">
      <w:pPr>
        <w:ind w:firstLine="567"/>
        <w:jc w:val="both"/>
        <w:rPr>
          <w:szCs w:val="28"/>
        </w:rPr>
      </w:pPr>
      <w:r w:rsidRPr="00A93450">
        <w:rPr>
          <w:szCs w:val="28"/>
        </w:rPr>
        <w:t>Ключевыми приоритетами в направлениях деятельности в области молодежной политики на территории Черноярского района являются:</w:t>
      </w:r>
    </w:p>
    <w:p w14:paraId="6E28AFB1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>- обеспечение эффективной самореализации молодёжи Черноярского района через:</w:t>
      </w:r>
    </w:p>
    <w:p w14:paraId="29E90FB1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>- гражданско-патриотическое и духовно-нравственное воспитание: проведение семинаров-совещаний по проблемам гражданско-патриотического воспитания подростков и молодежи (заседания молодежного совета, выездные мероприятия), обеспечение деятельности МБУ «Центр патриотического воспитания молодежи и казачества «Патриот»» в области молодежной политики и спорта;</w:t>
      </w:r>
    </w:p>
    <w:p w14:paraId="6D0BC38D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>- развитие художественного и интеллектуального потенциала молодых граждан;</w:t>
      </w:r>
    </w:p>
    <w:p w14:paraId="7759F8A6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>- поддержка детских и молодежных общественных объединений: проведение семинаров, презентаций, конкурсов, реализация проектов, участие в областных и межрегиональных семинарах;</w:t>
      </w:r>
    </w:p>
    <w:p w14:paraId="51A4DF08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>- поддержка и развитие добровольческого движения (проведение муниципальных форумов слетов, совместное участие в акциях, посещение областных мероприятий);</w:t>
      </w:r>
    </w:p>
    <w:p w14:paraId="3D0D10F2" w14:textId="77777777" w:rsidR="00A72B1B" w:rsidRPr="00A93450" w:rsidRDefault="00A72B1B" w:rsidP="000B4FC5">
      <w:pPr>
        <w:spacing w:after="1"/>
        <w:ind w:firstLine="540"/>
        <w:jc w:val="both"/>
        <w:rPr>
          <w:szCs w:val="28"/>
        </w:rPr>
      </w:pPr>
      <w:r w:rsidRPr="00A93450">
        <w:rPr>
          <w:szCs w:val="28"/>
        </w:rPr>
        <w:t>- трудоустройство несовершеннолетних граждан в возрасте от 14 до 18 лет в свободное от учебы время;</w:t>
      </w:r>
    </w:p>
    <w:p w14:paraId="394FE1FD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>- улучшение жилищных условий молодых семей Черноярского района через обеспечение финансовой поддержки молодых семей в целях приобретения (строительства) отдельного благоустроенного жилья.</w:t>
      </w:r>
    </w:p>
    <w:p w14:paraId="489D8B17" w14:textId="77777777" w:rsidR="00A72B1B" w:rsidRPr="00A93450" w:rsidRDefault="00A72B1B" w:rsidP="000B4FC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3450">
        <w:rPr>
          <w:sz w:val="28"/>
          <w:szCs w:val="28"/>
        </w:rPr>
        <w:t xml:space="preserve"> В целях профилактики наркомании, популяризации здорового образа жизни и создания положительного образа молодежи созданы условия для </w:t>
      </w:r>
      <w:r w:rsidRPr="00A93450">
        <w:rPr>
          <w:sz w:val="28"/>
          <w:szCs w:val="28"/>
        </w:rPr>
        <w:lastRenderedPageBreak/>
        <w:t xml:space="preserve">организации досуга и самореализации молодежи, привлечения населения к культурно-массовым, </w:t>
      </w:r>
      <w:proofErr w:type="spellStart"/>
      <w:r w:rsidRPr="00A93450">
        <w:rPr>
          <w:sz w:val="28"/>
          <w:szCs w:val="28"/>
        </w:rPr>
        <w:t>физкультурно</w:t>
      </w:r>
      <w:proofErr w:type="spellEnd"/>
      <w:r w:rsidRPr="00A93450">
        <w:rPr>
          <w:sz w:val="28"/>
          <w:szCs w:val="28"/>
        </w:rPr>
        <w:t xml:space="preserve"> – спортивным мероприятиям.</w:t>
      </w:r>
    </w:p>
    <w:p w14:paraId="5EEDC593" w14:textId="77777777" w:rsidR="00A72B1B" w:rsidRPr="00A93450" w:rsidRDefault="00A72B1B" w:rsidP="000B4FC5">
      <w:pPr>
        <w:ind w:firstLine="708"/>
        <w:jc w:val="both"/>
        <w:rPr>
          <w:bCs/>
          <w:kern w:val="36"/>
          <w:szCs w:val="28"/>
          <w:lang w:eastAsia="ru-RU"/>
        </w:rPr>
      </w:pPr>
      <w:r w:rsidRPr="00A93450">
        <w:rPr>
          <w:szCs w:val="28"/>
        </w:rPr>
        <w:t xml:space="preserve">В 2022 году отделом по делам молодежи, физической культуры и спорта управления образования администрации МО «Черноярский район» совместно с Астраханским окружным казачьим обществом войскового казачьего общества «Всевеликое войско Донское» проведено мероприятие глобального проекта «Мобильный историко-патриотический центр «Служу Отечеству» в котором приняли участие подростки всех общеобразовательных организаций района. Также, для участия в мероприятии были приглашены студенты структурного подразделения ГАПОУ АО «Черноярский губернский колледж», воспитанники </w:t>
      </w:r>
      <w:r w:rsidRPr="00A93450">
        <w:rPr>
          <w:bCs/>
          <w:kern w:val="36"/>
          <w:szCs w:val="28"/>
          <w:lang w:eastAsia="ru-RU"/>
        </w:rPr>
        <w:t>ГСКУ АО «ЦПД «Солнечный», в том числе состоящие на учете в КДН и ЗП администрации МО «Черноярский район». Общее число участников проекта в Черноярском районе составило 98 человек.</w:t>
      </w:r>
    </w:p>
    <w:p w14:paraId="62C17889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Большое внимание уделяется проведению мероприятий по патриотическому и нравственному воспитанию подростков и молодежи. В течении года проводились такие мероприятия как:</w:t>
      </w:r>
    </w:p>
    <w:p w14:paraId="3339FB55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- торжественное вручение паспортов молодым гражданам РФ;</w:t>
      </w:r>
    </w:p>
    <w:p w14:paraId="526BC45E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 - День призывника; </w:t>
      </w:r>
    </w:p>
    <w:p w14:paraId="0B5937D9" w14:textId="4D693DC3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- Всероссийские акции: «Зажженная свеча», «Георгиевская лента», «Сад памяти», акции </w:t>
      </w:r>
      <w:r w:rsidR="00017297">
        <w:rPr>
          <w:szCs w:val="28"/>
        </w:rPr>
        <w:t>в</w:t>
      </w:r>
      <w:r w:rsidRPr="00A93450">
        <w:rPr>
          <w:szCs w:val="28"/>
        </w:rPr>
        <w:t xml:space="preserve"> День России, День Флага;</w:t>
      </w:r>
    </w:p>
    <w:p w14:paraId="78C0304F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- уже не первый год в День памяти и скорби (22 июня) в 4 часа утра на мемориале «Никто не забыт. Ничто не забыто» проходит акция «Свеча памяти»; </w:t>
      </w:r>
    </w:p>
    <w:p w14:paraId="000A348C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- в День солидарности в борьбе с терроризмом активистами района традиционно раздаются информационные буклеты, памятки. </w:t>
      </w:r>
    </w:p>
    <w:p w14:paraId="228E9D6D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На базе МКОУ «СОШ с. Черный Яр» проходят тренировки военно-патриотического клуба «Юный разведчик», в настоящее время численность которого составляет 35 человек. На занятиях ребята знакомятся с основами военной службы, занимаются физической, тактической строевой подготовкой.</w:t>
      </w:r>
    </w:p>
    <w:p w14:paraId="543A2BC6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bCs/>
          <w:kern w:val="36"/>
          <w:szCs w:val="28"/>
          <w:lang w:eastAsia="ru-RU"/>
        </w:rPr>
      </w:pPr>
      <w:r w:rsidRPr="00A93450">
        <w:rPr>
          <w:szCs w:val="28"/>
        </w:rPr>
        <w:t>В общеобразовательных организациях района действуют отряды Всероссийского детско-юношеского патриотического движения «Юнармия». Численность юнармейцев в Черноярском районе в настоящее время составляет 126 человек.</w:t>
      </w:r>
    </w:p>
    <w:p w14:paraId="56AE35DA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В феврале 2022 года команда молодых людей Черноярского района принимала участие в региональном этапе Всероссийской военно-патриотической игры «Казачий сполох» (с. Красный Яр), где заняла пятое место.</w:t>
      </w:r>
    </w:p>
    <w:p w14:paraId="7454CDC0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На территории МО «Черноярский район» ведется активная работа по вовлечению молодежи в общественные добровольческие организации.</w:t>
      </w:r>
    </w:p>
    <w:p w14:paraId="74662B9E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На 01.01.2023г. в добровольческую деятельность вовлечено 434 человека.</w:t>
      </w:r>
    </w:p>
    <w:p w14:paraId="0EA449C2" w14:textId="36035753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lastRenderedPageBreak/>
        <w:t>Активную работу ве</w:t>
      </w:r>
      <w:r w:rsidR="00001F01">
        <w:rPr>
          <w:szCs w:val="28"/>
        </w:rPr>
        <w:t>ли</w:t>
      </w:r>
      <w:r w:rsidRPr="00A93450">
        <w:rPr>
          <w:szCs w:val="28"/>
        </w:rPr>
        <w:t xml:space="preserve"> волонтерские отряды на базе ГКУ АО «Центр социальной поддержки населения Черноярского района» - «Дорога добра», ГАУСОН «Комплексный центр социального обслуживания населения Черноярский район» - «Юные астраханцы» и  отряд волонтеров  при ГАПОУ АО структурного подразделения «Черноярский губернский колледж». </w:t>
      </w:r>
    </w:p>
    <w:p w14:paraId="4FAE469B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b/>
          <w:szCs w:val="28"/>
        </w:rPr>
      </w:pPr>
      <w:r w:rsidRPr="00A93450">
        <w:rPr>
          <w:szCs w:val="28"/>
        </w:rPr>
        <w:t>Волонтеры района принимают участие в организации и проведении физкультурных и спортивных мероприятий, популяризации спорта и пропаганде здорового образа жизни. Ежегодно волонтерами проводятся акции, посвященные: Всемирному дню борьбы с туберкулезом, Всемирному дню здоровья, Международному дню борьбы со злоупотреблением наркотическими средствами, Всероссийскому Дню трезвости, Всемирному дню борьбы с алкоголизмом, Всемирному Дню борьбы с табакокурением, «Красная лента», посвященная Международному дню борьбы со СПИДом. и др.</w:t>
      </w:r>
    </w:p>
    <w:p w14:paraId="6BD78BD0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В апреле – мае 2022 года волонтеры района принимали участие во всероссийском проекте «Формирование комфортной городской среды».</w:t>
      </w:r>
    </w:p>
    <w:p w14:paraId="471B8CCB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В настоящее время ребята являются активными участниками общероссийских акций взаимопомощи  #СВОИХНЕБРОСАЕМ, #МЫВМЕСТЕ.</w:t>
      </w:r>
    </w:p>
    <w:p w14:paraId="06F526AF" w14:textId="3939DD33" w:rsidR="00A72B1B" w:rsidRDefault="00A72B1B" w:rsidP="000B4FC5">
      <w:pPr>
        <w:pBdr>
          <w:bottom w:val="single" w:sz="4" w:space="31" w:color="FFFFFF"/>
        </w:pBdr>
        <w:ind w:firstLine="708"/>
        <w:jc w:val="both"/>
        <w:rPr>
          <w:szCs w:val="28"/>
        </w:rPr>
      </w:pPr>
      <w:r w:rsidRPr="00A93450">
        <w:rPr>
          <w:szCs w:val="28"/>
        </w:rPr>
        <w:t>5 декабря 2022 в День добровольца (волонтера) благодарственными письмами Главы района отмечены наиболее активные волонтеры района.</w:t>
      </w:r>
    </w:p>
    <w:p w14:paraId="7BE7C364" w14:textId="7CBC34C0" w:rsidR="00001F01" w:rsidRPr="00A93450" w:rsidRDefault="00001F01" w:rsidP="00001F01">
      <w:pPr>
        <w:pBdr>
          <w:bottom w:val="single" w:sz="4" w:space="31" w:color="FFFFFF"/>
        </w:pBd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 01.01.2023 года все волонтерские отряды объединены в  </w:t>
      </w:r>
      <w:r w:rsidRPr="0024747F">
        <w:rPr>
          <w:szCs w:val="28"/>
        </w:rPr>
        <w:t>первичные отделения Российского движения детей и молодежи «Движение первых».</w:t>
      </w:r>
    </w:p>
    <w:p w14:paraId="05D9C060" w14:textId="77777777" w:rsidR="00A72B1B" w:rsidRPr="00A93450" w:rsidRDefault="00A72B1B" w:rsidP="000B4FC5">
      <w:pPr>
        <w:pBdr>
          <w:bottom w:val="single" w:sz="4" w:space="31" w:color="FFFFFF"/>
        </w:pBdr>
        <w:ind w:firstLine="708"/>
        <w:jc w:val="both"/>
        <w:rPr>
          <w:szCs w:val="28"/>
        </w:rPr>
      </w:pPr>
      <w:r w:rsidRPr="00A93450">
        <w:rPr>
          <w:szCs w:val="28"/>
        </w:rPr>
        <w:t xml:space="preserve">Более пяти лет действует Молодежный Совет при Главе администрации МО «Черноярский район», на сегодняшний день в него входят 35 молодых людей в возрасте от 14 до 35 лет. </w:t>
      </w:r>
    </w:p>
    <w:p w14:paraId="0DB5CA37" w14:textId="77777777" w:rsidR="00A72B1B" w:rsidRPr="00A93450" w:rsidRDefault="00A72B1B" w:rsidP="000B4FC5">
      <w:pPr>
        <w:pBdr>
          <w:bottom w:val="single" w:sz="4" w:space="31" w:color="FFFFFF"/>
        </w:pBdr>
        <w:ind w:firstLine="360"/>
        <w:jc w:val="both"/>
        <w:rPr>
          <w:szCs w:val="28"/>
        </w:rPr>
      </w:pPr>
      <w:r w:rsidRPr="00A93450">
        <w:rPr>
          <w:szCs w:val="28"/>
        </w:rPr>
        <w:t>Основная организованная масса населения — это дети до 18 лет, обучающиеся дошкольных и средних общеобразовательных учреждениях, ведущие активный образ жизни. Для этого на территории района разработана и действует муниципальная программа «Развитие физической культуры и спорта Черноярского района». Приоритетная задача  программы - охватить физической культурой и спортом население района в возрасте до 18 лет и старше, задействовав для этого все имеющиеся на территории района ресурсы.</w:t>
      </w:r>
    </w:p>
    <w:p w14:paraId="121B6152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b/>
          <w:szCs w:val="28"/>
        </w:rPr>
      </w:pPr>
      <w:r w:rsidRPr="00A93450">
        <w:rPr>
          <w:szCs w:val="28"/>
        </w:rPr>
        <w:t>Для решения поставленных задач в районе созданы все условия.</w:t>
      </w:r>
    </w:p>
    <w:p w14:paraId="3F714940" w14:textId="77777777" w:rsidR="00A72B1B" w:rsidRPr="00A93450" w:rsidRDefault="00A72B1B" w:rsidP="000B4FC5">
      <w:pPr>
        <w:pBdr>
          <w:bottom w:val="single" w:sz="4" w:space="31" w:color="FFFFFF"/>
        </w:pBdr>
        <w:ind w:firstLine="708"/>
        <w:jc w:val="both"/>
        <w:rPr>
          <w:szCs w:val="28"/>
        </w:rPr>
      </w:pPr>
      <w:r w:rsidRPr="00A93450">
        <w:rPr>
          <w:szCs w:val="28"/>
        </w:rPr>
        <w:t>В настоящее время на территории МО «Черноярский район» построено и функционирует</w:t>
      </w:r>
      <w:r w:rsidRPr="00A93450">
        <w:rPr>
          <w:b/>
          <w:szCs w:val="28"/>
        </w:rPr>
        <w:t xml:space="preserve"> </w:t>
      </w:r>
      <w:r w:rsidRPr="00A93450">
        <w:rPr>
          <w:szCs w:val="28"/>
        </w:rPr>
        <w:t>30 объектов спорта:</w:t>
      </w:r>
    </w:p>
    <w:p w14:paraId="7813FA82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- спортивные залы во всех общеобразовательных организациях;</w:t>
      </w:r>
    </w:p>
    <w:p w14:paraId="317E3A66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- многофункциональные спортивные площадки в с. Черный Яр, с. Старица, с. Поды, с. Вязовка, с. </w:t>
      </w:r>
      <w:proofErr w:type="spellStart"/>
      <w:r w:rsidRPr="00A93450">
        <w:rPr>
          <w:szCs w:val="28"/>
        </w:rPr>
        <w:t>Солодники</w:t>
      </w:r>
      <w:proofErr w:type="spellEnd"/>
      <w:r w:rsidRPr="00A93450">
        <w:rPr>
          <w:szCs w:val="28"/>
        </w:rPr>
        <w:t xml:space="preserve">, с. </w:t>
      </w:r>
      <w:proofErr w:type="spellStart"/>
      <w:r w:rsidRPr="00A93450">
        <w:rPr>
          <w:szCs w:val="28"/>
        </w:rPr>
        <w:t>Ушаковка</w:t>
      </w:r>
      <w:proofErr w:type="spellEnd"/>
      <w:r w:rsidRPr="00A93450">
        <w:rPr>
          <w:szCs w:val="28"/>
        </w:rPr>
        <w:t>;</w:t>
      </w:r>
    </w:p>
    <w:p w14:paraId="5293278E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- футбольное поле с искусственным покрытием в с. Зубовка;</w:t>
      </w:r>
    </w:p>
    <w:p w14:paraId="72615DE1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lastRenderedPageBreak/>
        <w:t xml:space="preserve">- футбольное поле с искусственным покрытием, </w:t>
      </w:r>
      <w:proofErr w:type="spellStart"/>
      <w:r w:rsidRPr="00A93450">
        <w:rPr>
          <w:szCs w:val="28"/>
        </w:rPr>
        <w:t>воркаут</w:t>
      </w:r>
      <w:proofErr w:type="spellEnd"/>
      <w:r w:rsidRPr="00A93450">
        <w:rPr>
          <w:szCs w:val="28"/>
        </w:rPr>
        <w:t xml:space="preserve"> площадка на базе МБУ «Центр патриотического воспитания молодежи и казачества «Патриот»»; </w:t>
      </w:r>
    </w:p>
    <w:p w14:paraId="1C5B8524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-  физкультурно-оздоровительный комплекс открытого типа на базе МБОУ "СОШ с. Черный Яр";</w:t>
      </w:r>
    </w:p>
    <w:p w14:paraId="7E0F680D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- физкультурно-спортивный комплекс в с. Соленое Займище. </w:t>
      </w:r>
    </w:p>
    <w:p w14:paraId="3017C0D8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В 2022 году начато строительство физкультурно-оздоровительного комплекса в с. Черный Яр, 1484 кв. м., с расположенным в нем спортивным полем 1025 кв. м. и двумя тренажерными залами. </w:t>
      </w:r>
    </w:p>
    <w:p w14:paraId="1A4DFDB5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Таким образом, спортивные площадки функционируют в свободном доступе практически во всех селах района, что позволяет привлечь жителей района с к регулярным занятиям физической культурой и спортом.</w:t>
      </w:r>
    </w:p>
    <w:p w14:paraId="3D0AB70F" w14:textId="77777777" w:rsidR="00A72B1B" w:rsidRPr="00A93450" w:rsidRDefault="00A72B1B" w:rsidP="000B4FC5">
      <w:pPr>
        <w:pBdr>
          <w:bottom w:val="single" w:sz="4" w:space="31" w:color="FFFFFF"/>
        </w:pBdr>
        <w:ind w:firstLine="360"/>
        <w:jc w:val="both"/>
        <w:rPr>
          <w:szCs w:val="28"/>
        </w:rPr>
      </w:pPr>
      <w:r w:rsidRPr="00A93450">
        <w:rPr>
          <w:szCs w:val="28"/>
        </w:rPr>
        <w:t>От общей численности жителей района в возрасте от 3 до 79 лет (17075), систематически занимаются физической культурой и спортом 4732 человека что составляет 27,7%.  (2021г – 25%).</w:t>
      </w:r>
    </w:p>
    <w:p w14:paraId="5F1D9E07" w14:textId="77777777" w:rsidR="00A72B1B" w:rsidRPr="00A93450" w:rsidRDefault="00A72B1B" w:rsidP="000B4FC5">
      <w:pPr>
        <w:pBdr>
          <w:bottom w:val="single" w:sz="4" w:space="31" w:color="FFFFFF"/>
        </w:pBdr>
        <w:ind w:firstLine="360"/>
        <w:jc w:val="both"/>
        <w:rPr>
          <w:szCs w:val="28"/>
        </w:rPr>
      </w:pPr>
      <w:r w:rsidRPr="00A93450">
        <w:rPr>
          <w:szCs w:val="28"/>
        </w:rPr>
        <w:t>На территории района регулярно проводятся районные соревнования и турниры.</w:t>
      </w:r>
    </w:p>
    <w:p w14:paraId="0E445BBF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Для учащихся общеобразовательных организаций ежегодно проводится районная спартакиада по таким видам спорта как футбол, баскетбол, волейбол, теннис, легкая атлетика, мини футбол, футзал, футбол.</w:t>
      </w:r>
    </w:p>
    <w:p w14:paraId="6F8062C2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 xml:space="preserve">На базе МКУ ДО «Центр дополнительного образования Черноярского района» - 445 ребят, занимаются по направлениям: баскетбол, футбол, настольный теннис, </w:t>
      </w:r>
      <w:proofErr w:type="spellStart"/>
      <w:r w:rsidRPr="00A93450">
        <w:rPr>
          <w:szCs w:val="28"/>
        </w:rPr>
        <w:t>авиамоделирование</w:t>
      </w:r>
      <w:proofErr w:type="spellEnd"/>
      <w:r w:rsidRPr="00A93450">
        <w:rPr>
          <w:szCs w:val="28"/>
        </w:rPr>
        <w:t>, волейбол, дзюдо, легкая атлетика, рукопашный бой, спортивная борьба, теннис.</w:t>
      </w:r>
    </w:p>
    <w:p w14:paraId="2B59AB68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>В рамках проекта «Успех каждого ребенка» во всех общеобразовательных организациях МО «Черноярский район» созданы и функционируют школьные спортивные клубы, в которых занимаются 505 учащихся.</w:t>
      </w:r>
    </w:p>
    <w:p w14:paraId="2A11833C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 xml:space="preserve">В рамках межведомственного взаимодействия министерства образования и науки Астраханской области и министерства физической культуры и спорта Астраханской области в 7 общеобразовательных организациях Черноярского района (МКОУ "СОШ с. Черный Яр", МКОУ СОШ с. Зубовка", МКОУ "СОШ с. Старица им. Героя Советского Союза Конева П.Ф.", МКОУ "СОШ с. </w:t>
      </w:r>
      <w:proofErr w:type="spellStart"/>
      <w:r w:rsidRPr="00A93450">
        <w:rPr>
          <w:szCs w:val="28"/>
        </w:rPr>
        <w:t>Солодники</w:t>
      </w:r>
      <w:proofErr w:type="spellEnd"/>
      <w:r w:rsidRPr="00A93450">
        <w:rPr>
          <w:szCs w:val="28"/>
        </w:rPr>
        <w:t xml:space="preserve"> им. Героя Советского Союза </w:t>
      </w:r>
      <w:proofErr w:type="spellStart"/>
      <w:r w:rsidRPr="00A93450">
        <w:rPr>
          <w:szCs w:val="28"/>
        </w:rPr>
        <w:t>Татарченкова</w:t>
      </w:r>
      <w:proofErr w:type="spellEnd"/>
      <w:r w:rsidRPr="00A93450">
        <w:rPr>
          <w:szCs w:val="28"/>
        </w:rPr>
        <w:t xml:space="preserve"> П.И.", МКОУ "СОШ с. </w:t>
      </w:r>
      <w:proofErr w:type="spellStart"/>
      <w:r w:rsidRPr="00A93450">
        <w:rPr>
          <w:szCs w:val="28"/>
        </w:rPr>
        <w:t>Ушаковка</w:t>
      </w:r>
      <w:proofErr w:type="spellEnd"/>
      <w:r w:rsidRPr="00A93450">
        <w:rPr>
          <w:szCs w:val="28"/>
        </w:rPr>
        <w:t>", МКОУ «СОШ с. Вязовка», МКОУ СОШ с. Каменный Яр им. Героя Советского Союза Аблязова Ф.Р.) реализуется проект "Футбол - в школу". В рамках данного проекта в общеобразовательных организациях района занимаются 257 учеников.</w:t>
      </w:r>
    </w:p>
    <w:p w14:paraId="7CE44F16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 xml:space="preserve">На территории МО "Черноярский район" ведется комплексная работа по пропаганде и внедрению Всероссийского физкультурно-спортивного комплекса "Готов к труду и обороне". </w:t>
      </w:r>
    </w:p>
    <w:p w14:paraId="5DBB0B55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 xml:space="preserve">По состоянию на 01.01.2023 года на территории Черноярского района в сдаче нормативов Всероссийского физкультурно-спортивного комплекса «Готов к труду и обороне» приняли участие 575 человек. </w:t>
      </w:r>
    </w:p>
    <w:p w14:paraId="6BAE9DF5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lastRenderedPageBreak/>
        <w:t>На знаки отличия комплекса сдал 21 человек. Из них: бронзовые знаки отличия -1 человек; серебряные знаки отличия - 3 человека; золотые знаки отличия - 17 человек.</w:t>
      </w:r>
    </w:p>
    <w:p w14:paraId="24EEB74B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Черноярский район не испытывает острого недостатка в физкультурных кадрах. В районе работает 24 штатных работника по физической культуре.</w:t>
      </w:r>
    </w:p>
    <w:p w14:paraId="74FA7250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>В 2022 году к работе на спорткомплексе в с. Соленое Займище приступили 4 молодых тренера.</w:t>
      </w:r>
    </w:p>
    <w:p w14:paraId="47005E80" w14:textId="77777777" w:rsidR="00A72B1B" w:rsidRPr="00A93450" w:rsidRDefault="00A72B1B" w:rsidP="000B4FC5">
      <w:pPr>
        <w:pBdr>
          <w:bottom w:val="single" w:sz="4" w:space="31" w:color="FFFFFF"/>
        </w:pBdr>
        <w:ind w:firstLine="709"/>
        <w:jc w:val="both"/>
        <w:rPr>
          <w:szCs w:val="28"/>
        </w:rPr>
      </w:pPr>
      <w:r w:rsidRPr="00A93450">
        <w:rPr>
          <w:szCs w:val="28"/>
        </w:rPr>
        <w:t xml:space="preserve"> В 2022г 3 тренера по футболу прошли повышение квалификации в Российском экономическом университете им. Плеханова Г.В. по дополнительной профессиональной программе «Организационно методическое обеспечение подготовки спортивного резерва в футболе».</w:t>
      </w:r>
    </w:p>
    <w:p w14:paraId="74361CA7" w14:textId="48921C93" w:rsidR="00A72B1B" w:rsidRPr="00A93450" w:rsidRDefault="00A72B1B" w:rsidP="000B4FC5">
      <w:pPr>
        <w:pBdr>
          <w:bottom w:val="single" w:sz="4" w:space="31" w:color="FFFFFF"/>
        </w:pBdr>
        <w:ind w:firstLine="360"/>
        <w:jc w:val="both"/>
        <w:rPr>
          <w:szCs w:val="28"/>
        </w:rPr>
      </w:pPr>
      <w:r w:rsidRPr="00A93450">
        <w:rPr>
          <w:szCs w:val="28"/>
        </w:rPr>
        <w:t>Ведется тесная работа с общероссийской общественной организацией "Федерация спортивного стрелкового многоборья", президентом которой является Валерий Александрович Ашихмин</w:t>
      </w:r>
      <w:r w:rsidR="00017297">
        <w:rPr>
          <w:szCs w:val="28"/>
        </w:rPr>
        <w:t xml:space="preserve"> – депутат Думы Астраханской области</w:t>
      </w:r>
      <w:r w:rsidRPr="00A93450">
        <w:rPr>
          <w:szCs w:val="28"/>
        </w:rPr>
        <w:t>.</w:t>
      </w:r>
    </w:p>
    <w:p w14:paraId="5AF62FCC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 xml:space="preserve">На средства Федерации на базе физкультурно-спортивного комплекса в с. Соленое Займище построен спортивный зал 44х27 м, строится тир, полоса препятствий, беговые дорожки, гостиница для спортсменов. В 2021 году физкультурно-спортивный комплекс вошел во Всероссийский реестр объектов спорта, что позволило в 2022г проводить соревнования не только регионального всероссийского, но и международного уровня. </w:t>
      </w:r>
    </w:p>
    <w:p w14:paraId="31948C23" w14:textId="77777777" w:rsidR="00A72B1B" w:rsidRPr="00A93450" w:rsidRDefault="00A72B1B" w:rsidP="000B4FC5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A93450">
        <w:rPr>
          <w:szCs w:val="28"/>
        </w:rPr>
        <w:t>В 2022 г. на базе физкультурно-спортивного комплекса в с. Соленое Займище прошли: международный турнир по мини футболу на кубок лучшего футболиста 1972 года Евгения Ловчева, районные, региональные соревнования по спортивному стрелковому многоборью, чемпионат и первенство Астраханской области по стрельбе из лука, межрайонные турниры по мини-футболу, баскетболу, волейболу, теннису, силовому экстриму.</w:t>
      </w:r>
    </w:p>
    <w:p w14:paraId="2AD0EB30" w14:textId="77777777" w:rsidR="00A72B1B" w:rsidRPr="00A93450" w:rsidRDefault="00A72B1B" w:rsidP="000B4FC5">
      <w:pPr>
        <w:pBdr>
          <w:bottom w:val="single" w:sz="4" w:space="31" w:color="FFFFFF"/>
        </w:pBdr>
        <w:ind w:firstLine="360"/>
        <w:jc w:val="both"/>
        <w:rPr>
          <w:szCs w:val="28"/>
        </w:rPr>
      </w:pPr>
      <w:r w:rsidRPr="00A93450">
        <w:rPr>
          <w:szCs w:val="28"/>
        </w:rPr>
        <w:t>В 2022 году  действовал спортивный сельский общественный клуб для молодежи «Поколение лидеров», где жители района  могли заниматься баскетболом, волейболом, футболом. Для людей старшего возраста организован спортивный общественный клуб «Здоровье» (скандинавская ходьба).</w:t>
      </w:r>
    </w:p>
    <w:p w14:paraId="2BDB6D6D" w14:textId="77777777" w:rsidR="00A72B1B" w:rsidRPr="00A93450" w:rsidRDefault="00A72B1B" w:rsidP="000B4FC5">
      <w:pPr>
        <w:pBdr>
          <w:bottom w:val="single" w:sz="4" w:space="31" w:color="FFFFFF"/>
        </w:pBdr>
        <w:ind w:firstLine="360"/>
        <w:jc w:val="both"/>
        <w:rPr>
          <w:bCs/>
          <w:szCs w:val="28"/>
        </w:rPr>
      </w:pPr>
      <w:r w:rsidRPr="00A93450">
        <w:rPr>
          <w:bCs/>
          <w:szCs w:val="28"/>
        </w:rPr>
        <w:t>Граждане, состоящие в клубах, принимают активное участие в спортивных мероприятиях, проводимых на территории района.</w:t>
      </w:r>
    </w:p>
    <w:p w14:paraId="3B9E609F" w14:textId="111177A6" w:rsidR="0029396C" w:rsidRPr="00A93450" w:rsidRDefault="0029396C" w:rsidP="0029396C">
      <w:pPr>
        <w:tabs>
          <w:tab w:val="left" w:pos="567"/>
        </w:tabs>
        <w:ind w:firstLine="567"/>
        <w:jc w:val="both"/>
        <w:rPr>
          <w:szCs w:val="28"/>
        </w:rPr>
      </w:pPr>
      <w:r w:rsidRPr="00A93450">
        <w:rPr>
          <w:sz w:val="32"/>
          <w:szCs w:val="32"/>
        </w:rPr>
        <w:tab/>
      </w:r>
      <w:r w:rsidRPr="00A93450">
        <w:rPr>
          <w:szCs w:val="28"/>
        </w:rPr>
        <w:t xml:space="preserve">Уважаемые коллеги! </w:t>
      </w:r>
      <w:bookmarkStart w:id="0" w:name="_Hlk97299423"/>
      <w:r w:rsidRPr="00A93450">
        <w:rPr>
          <w:szCs w:val="28"/>
        </w:rPr>
        <w:t>Перед нами сто</w:t>
      </w:r>
      <w:r w:rsidR="00F06B58" w:rsidRPr="00A93450">
        <w:rPr>
          <w:szCs w:val="28"/>
        </w:rPr>
        <w:t>и</w:t>
      </w:r>
      <w:r w:rsidRPr="00A93450">
        <w:rPr>
          <w:szCs w:val="28"/>
        </w:rPr>
        <w:t xml:space="preserve">т </w:t>
      </w:r>
      <w:r w:rsidR="00F06B58" w:rsidRPr="00A93450">
        <w:rPr>
          <w:szCs w:val="28"/>
        </w:rPr>
        <w:t xml:space="preserve">много </w:t>
      </w:r>
      <w:r w:rsidRPr="00A93450">
        <w:rPr>
          <w:szCs w:val="28"/>
        </w:rPr>
        <w:t>задач,</w:t>
      </w:r>
      <w:r w:rsidR="00F06B58" w:rsidRPr="00A93450">
        <w:rPr>
          <w:szCs w:val="28"/>
        </w:rPr>
        <w:t xml:space="preserve"> которые необходимо решить в ближайшие года, но</w:t>
      </w:r>
      <w:r w:rsidRPr="00A93450">
        <w:rPr>
          <w:szCs w:val="28"/>
        </w:rPr>
        <w:t xml:space="preserve"> мы понимаем, что необходимо прежде всего сохранить благоприятную социально-экономическую и общественно-политическую ситуацию. </w:t>
      </w:r>
    </w:p>
    <w:p w14:paraId="45ED789F" w14:textId="77777777" w:rsidR="0029396C" w:rsidRPr="00A93450" w:rsidRDefault="0029396C" w:rsidP="0029396C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tab/>
        <w:t xml:space="preserve">Добиться этого возможно только взаимодействуя с населением и реагируя на идущие от них сигналы, в том числе в интернете. </w:t>
      </w:r>
    </w:p>
    <w:bookmarkEnd w:id="0"/>
    <w:p w14:paraId="423942D4" w14:textId="52E858B1" w:rsidR="0029396C" w:rsidRPr="00A93450" w:rsidRDefault="0029396C" w:rsidP="00F06B58">
      <w:pPr>
        <w:tabs>
          <w:tab w:val="left" w:pos="567"/>
        </w:tabs>
        <w:jc w:val="both"/>
        <w:rPr>
          <w:szCs w:val="28"/>
        </w:rPr>
      </w:pPr>
      <w:r w:rsidRPr="00A93450">
        <w:rPr>
          <w:szCs w:val="28"/>
        </w:rPr>
        <w:lastRenderedPageBreak/>
        <w:tab/>
        <w:t>С этой целью администрация района зарегистрировал</w:t>
      </w:r>
      <w:r w:rsidR="003806DA" w:rsidRPr="00A93450">
        <w:rPr>
          <w:szCs w:val="28"/>
        </w:rPr>
        <w:t>ась</w:t>
      </w:r>
      <w:r w:rsidRPr="00A93450">
        <w:rPr>
          <w:szCs w:val="28"/>
        </w:rPr>
        <w:t xml:space="preserve"> в социальных сетях с целью того, чтобы слышать людей и отвечать на их запросы. Благодаря интернет-диалогу с населением, мы лучше понимаем, что волнует жителей, на какие проблемы нужно бросить силы в первую очередь</w:t>
      </w:r>
      <w:r w:rsidR="00F06B58" w:rsidRPr="00A93450">
        <w:rPr>
          <w:szCs w:val="28"/>
        </w:rPr>
        <w:t xml:space="preserve"> для решения вопросов</w:t>
      </w:r>
      <w:r w:rsidR="00BE42C8" w:rsidRPr="00A93450">
        <w:rPr>
          <w:szCs w:val="28"/>
        </w:rPr>
        <w:t xml:space="preserve"> </w:t>
      </w:r>
      <w:r w:rsidRPr="00A93450">
        <w:rPr>
          <w:szCs w:val="28"/>
        </w:rPr>
        <w:t xml:space="preserve">по </w:t>
      </w:r>
      <w:r w:rsidR="00BE42C8" w:rsidRPr="00A93450">
        <w:rPr>
          <w:szCs w:val="28"/>
        </w:rPr>
        <w:t>р</w:t>
      </w:r>
      <w:r w:rsidRPr="00A93450">
        <w:rPr>
          <w:szCs w:val="28"/>
        </w:rPr>
        <w:t>азвитию экономики и социальной сферы района.</w:t>
      </w:r>
    </w:p>
    <w:p w14:paraId="29C59B67" w14:textId="77777777" w:rsidR="00B56FDE" w:rsidRPr="00A93450" w:rsidRDefault="00B56FDE" w:rsidP="006835D1">
      <w:pPr>
        <w:tabs>
          <w:tab w:val="left" w:pos="567"/>
        </w:tabs>
        <w:jc w:val="both"/>
        <w:rPr>
          <w:szCs w:val="28"/>
        </w:rPr>
      </w:pPr>
    </w:p>
    <w:p w14:paraId="1CE796D6" w14:textId="77777777" w:rsidR="006C3C81" w:rsidRPr="00A93450" w:rsidRDefault="006C3C81" w:rsidP="006C3C81">
      <w:pPr>
        <w:pStyle w:val="Default"/>
        <w:jc w:val="both"/>
        <w:rPr>
          <w:color w:val="auto"/>
          <w:sz w:val="28"/>
          <w:szCs w:val="28"/>
        </w:rPr>
      </w:pPr>
      <w:r w:rsidRPr="00A93450">
        <w:rPr>
          <w:color w:val="auto"/>
          <w:sz w:val="28"/>
          <w:szCs w:val="28"/>
        </w:rPr>
        <w:t>Доклад окончен, благодарю за внимание!</w:t>
      </w:r>
    </w:p>
    <w:p w14:paraId="7B92501A" w14:textId="77777777" w:rsidR="006C3C81" w:rsidRPr="00A93450" w:rsidRDefault="006C3C81" w:rsidP="00023348">
      <w:pPr>
        <w:jc w:val="both"/>
        <w:rPr>
          <w:sz w:val="32"/>
          <w:szCs w:val="32"/>
        </w:rPr>
      </w:pPr>
    </w:p>
    <w:sectPr w:rsidR="006C3C81" w:rsidRPr="00A93450" w:rsidSect="00265999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BA7E" w14:textId="77777777" w:rsidR="00CB3BAA" w:rsidRDefault="00CB3BAA" w:rsidP="00D91086">
      <w:r>
        <w:separator/>
      </w:r>
    </w:p>
  </w:endnote>
  <w:endnote w:type="continuationSeparator" w:id="0">
    <w:p w14:paraId="37C12A78" w14:textId="77777777" w:rsidR="00CB3BAA" w:rsidRDefault="00CB3BAA" w:rsidP="00D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UkrainianTimesET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914285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4FA722A3" w14:textId="77777777" w:rsidR="00D91086" w:rsidRPr="00D91086" w:rsidRDefault="00D91086">
        <w:pPr>
          <w:pStyle w:val="a9"/>
          <w:jc w:val="right"/>
          <w:rPr>
            <w:sz w:val="36"/>
            <w:szCs w:val="36"/>
          </w:rPr>
        </w:pPr>
        <w:r w:rsidRPr="00D91086">
          <w:rPr>
            <w:sz w:val="36"/>
            <w:szCs w:val="36"/>
          </w:rPr>
          <w:fldChar w:fldCharType="begin"/>
        </w:r>
        <w:r w:rsidRPr="00D91086">
          <w:rPr>
            <w:sz w:val="36"/>
            <w:szCs w:val="36"/>
          </w:rPr>
          <w:instrText>PAGE   \* MERGEFORMAT</w:instrText>
        </w:r>
        <w:r w:rsidRPr="00D91086">
          <w:rPr>
            <w:sz w:val="36"/>
            <w:szCs w:val="36"/>
          </w:rPr>
          <w:fldChar w:fldCharType="separate"/>
        </w:r>
        <w:r>
          <w:rPr>
            <w:noProof/>
            <w:sz w:val="36"/>
            <w:szCs w:val="36"/>
          </w:rPr>
          <w:t>2</w:t>
        </w:r>
        <w:r w:rsidRPr="00D91086">
          <w:rPr>
            <w:sz w:val="36"/>
            <w:szCs w:val="36"/>
          </w:rPr>
          <w:fldChar w:fldCharType="end"/>
        </w:r>
      </w:p>
    </w:sdtContent>
  </w:sdt>
  <w:p w14:paraId="59E89D75" w14:textId="77777777" w:rsidR="00D91086" w:rsidRDefault="00D910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87E7" w14:textId="77777777" w:rsidR="00CB3BAA" w:rsidRDefault="00CB3BAA" w:rsidP="00D91086">
      <w:r>
        <w:separator/>
      </w:r>
    </w:p>
  </w:footnote>
  <w:footnote w:type="continuationSeparator" w:id="0">
    <w:p w14:paraId="279FDAAD" w14:textId="77777777" w:rsidR="00CB3BAA" w:rsidRDefault="00CB3BAA" w:rsidP="00D9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8DE"/>
    <w:multiLevelType w:val="hybridMultilevel"/>
    <w:tmpl w:val="572A6358"/>
    <w:lvl w:ilvl="0" w:tplc="DA2C68A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7D4AC3"/>
    <w:multiLevelType w:val="hybridMultilevel"/>
    <w:tmpl w:val="D2B27B30"/>
    <w:lvl w:ilvl="0" w:tplc="41AE3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AE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6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E3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33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06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01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A1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216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A91B67"/>
    <w:multiLevelType w:val="hybridMultilevel"/>
    <w:tmpl w:val="E75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24808">
    <w:abstractNumId w:val="2"/>
  </w:num>
  <w:num w:numId="2" w16cid:durableId="1560675110">
    <w:abstractNumId w:val="0"/>
  </w:num>
  <w:num w:numId="3" w16cid:durableId="3932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DF"/>
    <w:rsid w:val="000009E8"/>
    <w:rsid w:val="00001F01"/>
    <w:rsid w:val="00017297"/>
    <w:rsid w:val="00023348"/>
    <w:rsid w:val="00025F91"/>
    <w:rsid w:val="00030103"/>
    <w:rsid w:val="00060252"/>
    <w:rsid w:val="00062FF7"/>
    <w:rsid w:val="000822B2"/>
    <w:rsid w:val="000830B0"/>
    <w:rsid w:val="000A0995"/>
    <w:rsid w:val="000B4C7C"/>
    <w:rsid w:val="000B4FC5"/>
    <w:rsid w:val="000D5921"/>
    <w:rsid w:val="001249BE"/>
    <w:rsid w:val="00144B24"/>
    <w:rsid w:val="00180939"/>
    <w:rsid w:val="001B0064"/>
    <w:rsid w:val="001C41DF"/>
    <w:rsid w:val="001E5494"/>
    <w:rsid w:val="002070A9"/>
    <w:rsid w:val="00210EBE"/>
    <w:rsid w:val="002134DD"/>
    <w:rsid w:val="00252032"/>
    <w:rsid w:val="00257092"/>
    <w:rsid w:val="00265999"/>
    <w:rsid w:val="00280096"/>
    <w:rsid w:val="002826A7"/>
    <w:rsid w:val="0029396C"/>
    <w:rsid w:val="002963B9"/>
    <w:rsid w:val="002B07F3"/>
    <w:rsid w:val="002B5183"/>
    <w:rsid w:val="002B5C5C"/>
    <w:rsid w:val="002E63AA"/>
    <w:rsid w:val="003037B7"/>
    <w:rsid w:val="00315875"/>
    <w:rsid w:val="003320E0"/>
    <w:rsid w:val="00345DE0"/>
    <w:rsid w:val="003513B4"/>
    <w:rsid w:val="00360B2B"/>
    <w:rsid w:val="003633BF"/>
    <w:rsid w:val="003669DC"/>
    <w:rsid w:val="00366FC8"/>
    <w:rsid w:val="00371691"/>
    <w:rsid w:val="003806DA"/>
    <w:rsid w:val="0039551F"/>
    <w:rsid w:val="003B39E4"/>
    <w:rsid w:val="003C1A8E"/>
    <w:rsid w:val="003C23BD"/>
    <w:rsid w:val="003C45C9"/>
    <w:rsid w:val="003D66D0"/>
    <w:rsid w:val="003E398F"/>
    <w:rsid w:val="003E50E0"/>
    <w:rsid w:val="003F17E5"/>
    <w:rsid w:val="0041504E"/>
    <w:rsid w:val="00425220"/>
    <w:rsid w:val="0043453D"/>
    <w:rsid w:val="00434848"/>
    <w:rsid w:val="004451A7"/>
    <w:rsid w:val="00452D9A"/>
    <w:rsid w:val="004909AF"/>
    <w:rsid w:val="004F2C7C"/>
    <w:rsid w:val="0050768E"/>
    <w:rsid w:val="00520D7B"/>
    <w:rsid w:val="00540D5F"/>
    <w:rsid w:val="00545924"/>
    <w:rsid w:val="00545C97"/>
    <w:rsid w:val="0056202E"/>
    <w:rsid w:val="00583BAD"/>
    <w:rsid w:val="00587D36"/>
    <w:rsid w:val="005D4C74"/>
    <w:rsid w:val="005D53A6"/>
    <w:rsid w:val="005F20A7"/>
    <w:rsid w:val="0062672D"/>
    <w:rsid w:val="006321AF"/>
    <w:rsid w:val="006702D0"/>
    <w:rsid w:val="00677B59"/>
    <w:rsid w:val="0068059A"/>
    <w:rsid w:val="00680DC2"/>
    <w:rsid w:val="006835D1"/>
    <w:rsid w:val="00696CB8"/>
    <w:rsid w:val="006A231A"/>
    <w:rsid w:val="006B3D6E"/>
    <w:rsid w:val="006C0866"/>
    <w:rsid w:val="006C3C81"/>
    <w:rsid w:val="006F4D28"/>
    <w:rsid w:val="007363B8"/>
    <w:rsid w:val="00747B17"/>
    <w:rsid w:val="00771BC9"/>
    <w:rsid w:val="0077717D"/>
    <w:rsid w:val="007804D2"/>
    <w:rsid w:val="007809B0"/>
    <w:rsid w:val="00783994"/>
    <w:rsid w:val="00786DAD"/>
    <w:rsid w:val="007A3D74"/>
    <w:rsid w:val="007C082F"/>
    <w:rsid w:val="007F2C85"/>
    <w:rsid w:val="00834068"/>
    <w:rsid w:val="00876360"/>
    <w:rsid w:val="008D1A5B"/>
    <w:rsid w:val="008E2B53"/>
    <w:rsid w:val="008F6A97"/>
    <w:rsid w:val="0090608B"/>
    <w:rsid w:val="00916C82"/>
    <w:rsid w:val="00954AC4"/>
    <w:rsid w:val="0095500D"/>
    <w:rsid w:val="009836EE"/>
    <w:rsid w:val="00993861"/>
    <w:rsid w:val="009C2269"/>
    <w:rsid w:val="009C25B8"/>
    <w:rsid w:val="009C477F"/>
    <w:rsid w:val="009C5864"/>
    <w:rsid w:val="009D13F8"/>
    <w:rsid w:val="00A03884"/>
    <w:rsid w:val="00A27013"/>
    <w:rsid w:val="00A27215"/>
    <w:rsid w:val="00A62093"/>
    <w:rsid w:val="00A72B1B"/>
    <w:rsid w:val="00A7504A"/>
    <w:rsid w:val="00A8064C"/>
    <w:rsid w:val="00A93450"/>
    <w:rsid w:val="00AC1A9B"/>
    <w:rsid w:val="00AD3642"/>
    <w:rsid w:val="00AE411B"/>
    <w:rsid w:val="00AE4EE9"/>
    <w:rsid w:val="00B36D0F"/>
    <w:rsid w:val="00B56FDE"/>
    <w:rsid w:val="00B77353"/>
    <w:rsid w:val="00B97CD2"/>
    <w:rsid w:val="00BA420E"/>
    <w:rsid w:val="00BD2C45"/>
    <w:rsid w:val="00BE42C8"/>
    <w:rsid w:val="00C13EE3"/>
    <w:rsid w:val="00C3053C"/>
    <w:rsid w:val="00C32553"/>
    <w:rsid w:val="00C32B6B"/>
    <w:rsid w:val="00C45B0D"/>
    <w:rsid w:val="00C559B3"/>
    <w:rsid w:val="00C61598"/>
    <w:rsid w:val="00C800AD"/>
    <w:rsid w:val="00C91092"/>
    <w:rsid w:val="00CA38FC"/>
    <w:rsid w:val="00CB2CB4"/>
    <w:rsid w:val="00CB3BAA"/>
    <w:rsid w:val="00CC142C"/>
    <w:rsid w:val="00CC2280"/>
    <w:rsid w:val="00CD1A87"/>
    <w:rsid w:val="00CE5AC4"/>
    <w:rsid w:val="00CF4208"/>
    <w:rsid w:val="00D0354E"/>
    <w:rsid w:val="00D71A91"/>
    <w:rsid w:val="00D9063D"/>
    <w:rsid w:val="00D91086"/>
    <w:rsid w:val="00DA35E8"/>
    <w:rsid w:val="00DD4CC0"/>
    <w:rsid w:val="00DF31B5"/>
    <w:rsid w:val="00E33BBB"/>
    <w:rsid w:val="00E35E9E"/>
    <w:rsid w:val="00E4353F"/>
    <w:rsid w:val="00E92949"/>
    <w:rsid w:val="00F06B58"/>
    <w:rsid w:val="00F06CAC"/>
    <w:rsid w:val="00F47F7F"/>
    <w:rsid w:val="00F66EE2"/>
    <w:rsid w:val="00F96C70"/>
    <w:rsid w:val="00F97E97"/>
    <w:rsid w:val="00FA637C"/>
    <w:rsid w:val="00FC70BF"/>
    <w:rsid w:val="00FD3EDB"/>
    <w:rsid w:val="00FE32D3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B6A"/>
  <w15:docId w15:val="{A0A1F920-F4D4-4E89-B784-3C8573D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53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36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64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rsid w:val="006C3C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Обычный1"/>
    <w:basedOn w:val="a"/>
    <w:link w:val="a4"/>
    <w:qFormat/>
    <w:rsid w:val="00FD3EDB"/>
    <w:rPr>
      <w:rFonts w:asciiTheme="minorHAnsi" w:eastAsiaTheme="minorHAnsi" w:hAnsiTheme="minorHAnsi"/>
      <w:sz w:val="24"/>
      <w:szCs w:val="24"/>
      <w:lang w:val="en-US" w:bidi="en-US"/>
    </w:rPr>
  </w:style>
  <w:style w:type="character" w:customStyle="1" w:styleId="a4">
    <w:name w:val="Обычный Знак"/>
    <w:link w:val="1"/>
    <w:rsid w:val="00FD3EDB"/>
    <w:rPr>
      <w:rFonts w:asciiTheme="minorHAnsi" w:hAnsiTheme="minorHAns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F2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7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1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086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D91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086"/>
    <w:rPr>
      <w:rFonts w:eastAsia="Times New Roman" w:cs="Times New Roman"/>
    </w:rPr>
  </w:style>
  <w:style w:type="paragraph" w:styleId="ab">
    <w:name w:val="List Paragraph"/>
    <w:basedOn w:val="a"/>
    <w:uiPriority w:val="99"/>
    <w:qFormat/>
    <w:rsid w:val="00C3053C"/>
    <w:pPr>
      <w:ind w:left="720"/>
      <w:contextualSpacing/>
    </w:pPr>
  </w:style>
  <w:style w:type="paragraph" w:customStyle="1" w:styleId="ac">
    <w:basedOn w:val="a"/>
    <w:next w:val="a3"/>
    <w:uiPriority w:val="99"/>
    <w:rsid w:val="00CF420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d">
    <w:name w:val="Обычный (веб)"/>
    <w:basedOn w:val="a"/>
    <w:uiPriority w:val="99"/>
    <w:rsid w:val="007C082F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andard">
    <w:name w:val="Standard"/>
    <w:rsid w:val="007C082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7C082F"/>
    <w:pPr>
      <w:ind w:right="57" w:firstLine="709"/>
      <w:jc w:val="both"/>
    </w:pPr>
    <w:rPr>
      <w:szCs w:val="20"/>
      <w:lang w:eastAsia="ru-RU"/>
    </w:rPr>
  </w:style>
  <w:style w:type="paragraph" w:styleId="ae">
    <w:name w:val="No Spacing"/>
    <w:uiPriority w:val="1"/>
    <w:qFormat/>
    <w:rsid w:val="007A3D74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c0">
    <w:name w:val="c0"/>
    <w:basedOn w:val="a"/>
    <w:rsid w:val="00E9294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E92949"/>
  </w:style>
  <w:style w:type="character" w:styleId="af">
    <w:name w:val="Strong"/>
    <w:basedOn w:val="a0"/>
    <w:uiPriority w:val="22"/>
    <w:qFormat/>
    <w:rsid w:val="00E92949"/>
    <w:rPr>
      <w:b/>
      <w:bCs/>
    </w:rPr>
  </w:style>
  <w:style w:type="paragraph" w:customStyle="1" w:styleId="ConsPlusNormal">
    <w:name w:val="ConsPlusNormal"/>
    <w:rsid w:val="0006025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rsid w:val="00A72B1B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1B"/>
    <w:pPr>
      <w:widowControl w:val="0"/>
      <w:shd w:val="clear" w:color="auto" w:fill="FFFFFF"/>
      <w:spacing w:before="300" w:line="322" w:lineRule="exact"/>
      <w:ind w:hanging="340"/>
      <w:jc w:val="both"/>
    </w:pPr>
    <w:rPr>
      <w:rFonts w:eastAsiaTheme="minorHAnsi" w:cstheme="minorBidi"/>
      <w:szCs w:val="28"/>
    </w:rPr>
  </w:style>
  <w:style w:type="paragraph" w:customStyle="1" w:styleId="formattext">
    <w:name w:val="formattext"/>
    <w:basedOn w:val="a"/>
    <w:rsid w:val="00A72B1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basedOn w:val="a"/>
    <w:next w:val="a3"/>
    <w:uiPriority w:val="99"/>
    <w:rsid w:val="00A27215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3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note text"/>
    <w:basedOn w:val="a"/>
    <w:link w:val="af2"/>
    <w:rsid w:val="007363B8"/>
    <w:pPr>
      <w:jc w:val="both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7363B8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rsid w:val="007363B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A27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.gorodsreda.ru/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D1AD-4215-4753-A116-EB91DD7C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24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TrutnevaLP</cp:lastModifiedBy>
  <cp:revision>57</cp:revision>
  <cp:lastPrinted>2022-10-31T11:43:00Z</cp:lastPrinted>
  <dcterms:created xsi:type="dcterms:W3CDTF">2021-08-12T06:49:00Z</dcterms:created>
  <dcterms:modified xsi:type="dcterms:W3CDTF">2023-03-28T07:59:00Z</dcterms:modified>
</cp:coreProperties>
</file>