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8B" w:rsidRDefault="00D8608B" w:rsidP="00F461E1">
      <w:pPr>
        <w:pStyle w:val="1"/>
        <w:shd w:val="clear" w:color="auto" w:fill="FCFCFC"/>
        <w:spacing w:before="0" w:beforeAutospacing="0" w:after="0" w:afterAutospacing="0"/>
        <w:jc w:val="center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  <w:bookmarkStart w:id="0" w:name="_gjdgxs" w:colFirst="0" w:colLast="0"/>
      <w:bookmarkEnd w:id="0"/>
      <w:r>
        <w:rPr>
          <w:rFonts w:eastAsiaTheme="minorHAnsi"/>
          <w:b w:val="0"/>
          <w:bCs w:val="0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-72390</wp:posOffset>
            </wp:positionV>
            <wp:extent cx="2371725" cy="990600"/>
            <wp:effectExtent l="19050" t="0" r="9525" b="0"/>
            <wp:wrapTight wrapText="bothSides">
              <wp:wrapPolygon edited="0">
                <wp:start x="-173" y="0"/>
                <wp:lineTo x="-173" y="21185"/>
                <wp:lineTo x="21687" y="21185"/>
                <wp:lineTo x="21687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08B" w:rsidRDefault="00D8608B" w:rsidP="00F461E1">
      <w:pPr>
        <w:pStyle w:val="1"/>
        <w:shd w:val="clear" w:color="auto" w:fill="FCFCFC"/>
        <w:spacing w:before="0" w:beforeAutospacing="0" w:after="0" w:afterAutospacing="0"/>
        <w:jc w:val="center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</w:p>
    <w:p w:rsidR="00D8608B" w:rsidRDefault="00D8608B" w:rsidP="00FE6E01">
      <w:pPr>
        <w:pStyle w:val="1"/>
        <w:shd w:val="clear" w:color="auto" w:fill="FCFCFC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</w:p>
    <w:p w:rsidR="00D8608B" w:rsidRDefault="00D8608B" w:rsidP="00D8608B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ПРЕСС-РЕЛИЗ</w:t>
      </w:r>
    </w:p>
    <w:p w:rsidR="00D8608B" w:rsidRDefault="00D8608B" w:rsidP="00D8608B">
      <w:pPr>
        <w:pStyle w:val="1"/>
        <w:shd w:val="clear" w:color="auto" w:fill="FCFCFC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</w:p>
    <w:p w:rsidR="00D8608B" w:rsidRDefault="00D8608B" w:rsidP="00F461E1">
      <w:pPr>
        <w:pStyle w:val="1"/>
        <w:shd w:val="clear" w:color="auto" w:fill="FCFCFC"/>
        <w:spacing w:before="0" w:beforeAutospacing="0" w:after="0" w:afterAutospacing="0"/>
        <w:jc w:val="center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</w:p>
    <w:p w:rsidR="00A10449" w:rsidRDefault="00E32899" w:rsidP="00E328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3289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Астрахани ещё две кредитные организации присоединятся к проекту «Электронная ипотека за 1 день»</w:t>
      </w:r>
    </w:p>
    <w:p w:rsidR="00E32899" w:rsidRPr="00E32899" w:rsidRDefault="00E32899" w:rsidP="00E3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32899" w:rsidRPr="00E32899" w:rsidRDefault="00E32899" w:rsidP="00E32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пятницу, 11 февраля 2022 года, в Управлении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Астраханскои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области (далее - Управление) состоялась встреча с представителями двух кредитных организаций (Газпромбанк и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Россельхозбанк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по вопросу реализации проекта «Электронная ипотека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день». </w:t>
      </w:r>
    </w:p>
    <w:p w:rsidR="00E32899" w:rsidRPr="00E32899" w:rsidRDefault="00E32899" w:rsidP="00E32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0334BB" wp14:editId="210A9E50">
            <wp:simplePos x="0" y="0"/>
            <wp:positionH relativeFrom="column">
              <wp:posOffset>3063240</wp:posOffset>
            </wp:positionH>
            <wp:positionV relativeFrom="paragraph">
              <wp:posOffset>44450</wp:posOffset>
            </wp:positionV>
            <wp:extent cx="285369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85" y="21370"/>
                <wp:lineTo x="21485" y="0"/>
                <wp:lineTo x="0" y="0"/>
              </wp:wrapPolygon>
            </wp:wrapTight>
            <wp:docPr id="7" name="Рисунок 7" descr="https://i.mycdn.me/i?r=AyH4iRPQ2q0otWIFepML2LxR4pZ3-mcNjfcZNMUutvVOy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4pZ3-mcNjfcZNMUutvVOyA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Продвижение электронных услуг и развитие электронных способов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взаимодействия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заявителями в настоящее время является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из основных задач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 в 2021 году в Управление поступило около 45 тысяч заявлений в электронном виде,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32 % от общего числа поступивших заявлений, из них более 16 тысяч заявлений поступило на регистрацию ипотеки. </w:t>
      </w:r>
      <w:r w:rsidRPr="00E3289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190635" wp14:editId="0E0FF653">
            <wp:extent cx="9525" cy="9525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899" w:rsidRP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приступило к реализации проекта «Электронная ипотека за 1 день» ещё в апреле 2021 года, определив отдел,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специализирующийся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исключительно на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электроннои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регистрации ипотеки и постоянно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взаимодействующии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с представителями банков посредством единых каналов связи. </w:t>
      </w:r>
      <w:r w:rsidRPr="00E3289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69842E" wp14:editId="0C008AC4">
            <wp:extent cx="9525" cy="9525"/>
            <wp:effectExtent l="0" t="0" r="0" b="0"/>
            <wp:docPr id="4" name="Рисунок 4" descr="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99" w:rsidRP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899" w:rsidRP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момент проект реализуется при тесном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взаимодействии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крупными кредитными организациями региона: ПАО Сбербанк, Банк ВТБ, Тинькофф Банк, ПАО «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Совкомбанк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ОАО АКБ «Росбанк».  </w:t>
      </w:r>
    </w:p>
    <w:p w:rsidR="00E32899" w:rsidRP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скором времени к проекту присоединятся еще две кредитные организации: Газпромбанк и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Россельхозбанк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899" w:rsidRP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2899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8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«Одним из главных преимуществ оформления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электронной</w:t>
      </w:r>
      <w:r w:rsidRPr="00E328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ипотеки - </w:t>
      </w:r>
      <w:r w:rsidRPr="00E328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сокращённый</w:t>
      </w:r>
      <w:r w:rsidRPr="00E328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срок регистрации. Проект дает возможность оформлять все документы удаленно без посещения офисов МФЦ»,</w:t>
      </w: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комментирует руководитель Управления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Астраханскои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области </w:t>
      </w:r>
      <w:r w:rsidRPr="00E328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Татьяна Белова. </w:t>
      </w:r>
    </w:p>
    <w:p w:rsidR="00E32899" w:rsidRPr="00E32899" w:rsidRDefault="00E32899" w:rsidP="00E32899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_GoBack"/>
      <w:bookmarkEnd w:id="1"/>
    </w:p>
    <w:p w:rsidR="00E32899" w:rsidRPr="00E32899" w:rsidRDefault="00E32899" w:rsidP="00E328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289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оформлении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электроннои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регистрации ипотеки продавец и покупатель могут за один день подписать необходимые документы, подать заявку на регистрацию ипотеки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онлайн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уже на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день при отсутствии замечаний получить зарегистрированные документы. </w:t>
      </w:r>
    </w:p>
    <w:p w:rsidR="00E32899" w:rsidRPr="00E32899" w:rsidRDefault="00E32899" w:rsidP="00E32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60F7" w:rsidRPr="00E32899" w:rsidRDefault="00E32899" w:rsidP="00E32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встречи было достигнуто соглашение о сотрудничестве и в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ближайшее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астраханцы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смогут воспользоваться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электроннои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</w:t>
      </w:r>
      <w:proofErr w:type="spellStart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ипотекои</w:t>
      </w:r>
      <w:proofErr w:type="spellEnd"/>
      <w:r w:rsidRPr="00E328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через данные кредитные организации.</w:t>
      </w:r>
    </w:p>
    <w:p w:rsidR="00E32899" w:rsidRPr="005B7566" w:rsidRDefault="00E32899" w:rsidP="005B7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B2F9B" w:rsidRDefault="009B2F9B" w:rsidP="009B2F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 </w:t>
      </w:r>
    </w:p>
    <w:p w:rsidR="009B2F9B" w:rsidRDefault="009B2F9B" w:rsidP="009B2F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9B2F9B" w:rsidRDefault="009B2F9B" w:rsidP="009B2F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+7 8512 51 34 70</w:t>
      </w:r>
    </w:p>
    <w:p w:rsidR="009B2F9B" w:rsidRDefault="009B2F9B" w:rsidP="009B2F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pressd_30@r30.rosreestr.ru</w:t>
      </w:r>
    </w:p>
    <w:p w:rsidR="00E32899" w:rsidRDefault="009B2F9B" w:rsidP="00E3289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hyperlink r:id="rId8" w:history="1">
        <w:r w:rsidRPr="00566CD8">
          <w:rPr>
            <w:rFonts w:ascii="Times New Roman" w:hAnsi="Times New Roman"/>
            <w:sz w:val="24"/>
            <w:szCs w:val="24"/>
          </w:rPr>
          <w:t>www.rosreestr.gov.ru</w:t>
        </w:r>
      </w:hyperlink>
    </w:p>
    <w:p w:rsidR="009B2F9B" w:rsidRPr="00566CD8" w:rsidRDefault="009B2F9B" w:rsidP="009B2F9B">
      <w:pPr>
        <w:shd w:val="clear" w:color="auto" w:fill="FFFFFF"/>
        <w:spacing w:after="0" w:line="240" w:lineRule="auto"/>
        <w:rPr>
          <w:rFonts w:ascii="Arial" w:hAnsi="Arial" w:cs="Arial"/>
          <w:color w:val="202124"/>
        </w:rPr>
      </w:pPr>
      <w:r>
        <w:rPr>
          <w:rFonts w:ascii="Times New Roman" w:hAnsi="Times New Roman"/>
          <w:sz w:val="24"/>
          <w:szCs w:val="24"/>
        </w:rPr>
        <w:t>Мы в одноклассниках: https://ok.ru/group57442898411746</w:t>
      </w:r>
    </w:p>
    <w:p w:rsidR="00AB6D70" w:rsidRPr="009B2F9B" w:rsidRDefault="009B2F9B" w:rsidP="009B2F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Мы</w:t>
      </w:r>
      <w:r w:rsidR="00FE6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E6E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@rosreestr_astrakhan30</w:t>
      </w:r>
    </w:p>
    <w:sectPr w:rsidR="00AB6D70" w:rsidRPr="009B2F9B" w:rsidSect="00A2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📌" style="width:.75pt;height:.75pt;visibility:visible;mso-wrap-style:square" o:bullet="t">
        <v:imagedata r:id="rId1" o:title="📌"/>
      </v:shape>
    </w:pict>
  </w:numPicBullet>
  <w:abstractNum w:abstractNumId="0">
    <w:nsid w:val="16B42DFA"/>
    <w:multiLevelType w:val="hybridMultilevel"/>
    <w:tmpl w:val="F81CE3E6"/>
    <w:lvl w:ilvl="0" w:tplc="8BB40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8B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04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2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C2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28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4F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20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0B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5841A4"/>
    <w:multiLevelType w:val="hybridMultilevel"/>
    <w:tmpl w:val="CE2AAC4A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A65"/>
    <w:rsid w:val="0000043B"/>
    <w:rsid w:val="0011076E"/>
    <w:rsid w:val="001D55A4"/>
    <w:rsid w:val="00254AB9"/>
    <w:rsid w:val="003F5318"/>
    <w:rsid w:val="00437478"/>
    <w:rsid w:val="004C3906"/>
    <w:rsid w:val="0050647F"/>
    <w:rsid w:val="00552888"/>
    <w:rsid w:val="00555A65"/>
    <w:rsid w:val="005B60F7"/>
    <w:rsid w:val="005B7566"/>
    <w:rsid w:val="00602EDF"/>
    <w:rsid w:val="006C3A7D"/>
    <w:rsid w:val="0076032C"/>
    <w:rsid w:val="00760A8C"/>
    <w:rsid w:val="008B6A4F"/>
    <w:rsid w:val="009B2F9B"/>
    <w:rsid w:val="00A10449"/>
    <w:rsid w:val="00A21979"/>
    <w:rsid w:val="00A219E1"/>
    <w:rsid w:val="00AA5364"/>
    <w:rsid w:val="00AB2F43"/>
    <w:rsid w:val="00AB62EA"/>
    <w:rsid w:val="00AB6D70"/>
    <w:rsid w:val="00AC0AA5"/>
    <w:rsid w:val="00B3266F"/>
    <w:rsid w:val="00C02AB1"/>
    <w:rsid w:val="00C41065"/>
    <w:rsid w:val="00CC4493"/>
    <w:rsid w:val="00D460BE"/>
    <w:rsid w:val="00D8608B"/>
    <w:rsid w:val="00E24E4C"/>
    <w:rsid w:val="00E315BA"/>
    <w:rsid w:val="00E32899"/>
    <w:rsid w:val="00E61DE0"/>
    <w:rsid w:val="00F461E1"/>
    <w:rsid w:val="00FA4560"/>
    <w:rsid w:val="00FD46FC"/>
    <w:rsid w:val="00FD55C0"/>
    <w:rsid w:val="00FE6E01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1AEC-1073-4B8D-A5B2-97DED6E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79"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20</cp:revision>
  <cp:lastPrinted>2021-06-09T06:13:00Z</cp:lastPrinted>
  <dcterms:created xsi:type="dcterms:W3CDTF">2021-06-08T11:10:00Z</dcterms:created>
  <dcterms:modified xsi:type="dcterms:W3CDTF">2022-02-14T09:12:00Z</dcterms:modified>
</cp:coreProperties>
</file>