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D6" w:rsidRDefault="00F55FD6" w:rsidP="00F55FD6">
      <w:pPr>
        <w:pStyle w:val="a3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D83915">
        <w:rPr>
          <w:noProof/>
        </w:rPr>
        <w:drawing>
          <wp:anchor distT="0" distB="0" distL="114300" distR="114300" simplePos="0" relativeHeight="251659264" behindDoc="1" locked="0" layoutInCell="1" allowOverlap="1" wp14:anchorId="6F09B922" wp14:editId="63103FD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3825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68" y="21261"/>
                <wp:lineTo x="21268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ПРЕСС-РЕЛИЗ</w:t>
      </w:r>
    </w:p>
    <w:p w:rsidR="00CB668D" w:rsidRPr="00236BC7" w:rsidRDefault="00236BC7" w:rsidP="00CB66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236BC7">
        <w:rPr>
          <w:b/>
          <w:color w:val="000000" w:themeColor="text1"/>
          <w:sz w:val="28"/>
          <w:szCs w:val="28"/>
          <w:shd w:val="clear" w:color="auto" w:fill="FFFFFF"/>
        </w:rPr>
        <w:t>РОСР</w:t>
      </w:r>
      <w:r w:rsidR="001C2284">
        <w:rPr>
          <w:b/>
          <w:color w:val="000000" w:themeColor="text1"/>
          <w:sz w:val="28"/>
          <w:szCs w:val="28"/>
          <w:shd w:val="clear" w:color="auto" w:fill="FFFFFF"/>
        </w:rPr>
        <w:t xml:space="preserve">ЕЕСТР И АСТРАХАНСКАЯ ОБЛАСТЬ </w:t>
      </w:r>
      <w:r w:rsidRPr="00236BC7">
        <w:rPr>
          <w:b/>
          <w:color w:val="000000" w:themeColor="text1"/>
          <w:sz w:val="28"/>
          <w:szCs w:val="28"/>
          <w:shd w:val="clear" w:color="auto" w:fill="FFFFFF"/>
        </w:rPr>
        <w:t>ДОГОВОРИЛИСЬ УСИЛИТЬ РАБОТУ ПО НАПОЛНЕНИЮ СВЕДЕНИЯМИ ЕГРН</w:t>
      </w:r>
    </w:p>
    <w:p w:rsidR="00236BC7" w:rsidRPr="00773981" w:rsidRDefault="00236BC7" w:rsidP="00CB66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6BC7" w:rsidRPr="00236BC7" w:rsidRDefault="00236BC7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Федеральная служба государственной регистрации кадастра и картографии (</w:t>
      </w:r>
      <w:proofErr w:type="spellStart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правительство Астраханской области на полях ПМЭФ-2021 заключили соглашение о сотрудничестве в сфере наполнения Единого государственного реестра недвижимости (ЕГРН) полными и точными сведениями, также развития электронных услуг и сервисов. </w:t>
      </w:r>
    </w:p>
    <w:p w:rsidR="00236BC7" w:rsidRPr="00236BC7" w:rsidRDefault="00236BC7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A7D387" wp14:editId="746AC279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261810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75" y="21482"/>
                <wp:lineTo x="21375" y="0"/>
                <wp:lineTo x="0" y="0"/>
              </wp:wrapPolygon>
            </wp:wrapTight>
            <wp:docPr id="2" name="Рисунок 2" descr="https://i.mycdn.me/i?r=AyH4iRPQ2q0otWIFepML2LxRBffWiCv3zDq2L_7Y9Dq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ffWiCv3zDq2L_7Y9DqK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Документ подписали руководитель </w:t>
      </w:r>
      <w:proofErr w:type="spellStart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 </w:t>
      </w:r>
      <w:proofErr w:type="spellStart"/>
      <w:proofErr w:type="gramStart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Скуфинский</w:t>
      </w:r>
      <w:proofErr w:type="spellEnd"/>
      <w:proofErr w:type="gramEnd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губернатор Астраханской области Игорь Бабушкин.</w:t>
      </w:r>
    </w:p>
    <w:p w:rsidR="00236BC7" w:rsidRPr="00236BC7" w:rsidRDefault="00236BC7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соглашения стороны намерены усилить работу по внесению в ЕГРН актуальных сведений об объектах недвижимости, находящихся на территории региона. Ранее </w:t>
      </w:r>
      <w:proofErr w:type="spellStart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 комплексный план по наполнению ЕГРН полными и точными сведениями. В его развитие ведомство утвердило «дорожные карты» со всеми субъектами РФ. Это необходимо для исправления реестровых ошибок в сведениях ЕГРН, снижения рисков земельных споров и вовлечения в хозяйственный и налоговый оборот незарегистрированных объектов капитального строительства и неиспользуемых объектов недвижимости. </w:t>
      </w:r>
    </w:p>
    <w:p w:rsidR="00236BC7" w:rsidRPr="00236BC7" w:rsidRDefault="001C2284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области, в регионе</w:t>
      </w:r>
      <w:r w:rsidR="00236BC7"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отсутствуют сведения о правообладателях более 160 тыс. земельных участков, не зарегистрированы права на 201 тыс. объектов недвижимости (кроме земельных участков и многоквартирных домов). Отсутствуют сведения о границах 39% земельных участков, 81% границ населённых пунктов. </w:t>
      </w:r>
    </w:p>
    <w:p w:rsidR="00236BC7" w:rsidRPr="00236BC7" w:rsidRDefault="00236BC7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proofErr w:type="spellStart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правительством региона намерены усовершенствовать работу в области предоставления электронных услуг по регистрации прав и кадастровому учету. Астраханская область с 2019 года совместно со Сбербанком реализует проект по ускоренной регистрации ипотечных сделок. Сервис "Электронная регистрация" позволяет покупателям зарегистрировать право собственности без посещения МФЦ, в среднем процедура занимает до двух дней. </w:t>
      </w:r>
    </w:p>
    <w:p w:rsidR="00236BC7" w:rsidRPr="00236BC7" w:rsidRDefault="00236BC7" w:rsidP="0023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6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стороны заинтересованы в развитии отраслей геодезии и картографии, инфраструктуры пространственных данных и землеустройства. Планируется проводить совместную работу по совершенствованию законодательства в области регистрации прав.</w:t>
      </w:r>
    </w:p>
    <w:p w:rsidR="00236BC7" w:rsidRDefault="00236BC7" w:rsidP="00F55FD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6BC7" w:rsidRDefault="00236BC7" w:rsidP="00F55FD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50581" w:rsidRDefault="00250581" w:rsidP="00F55FD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F55FD6" w:rsidRPr="00BB4ADD" w:rsidRDefault="00F55FD6" w:rsidP="00F55F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F55FD6" w:rsidRPr="00BB4ADD" w:rsidRDefault="00F55FD6" w:rsidP="00F5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F55FD6" w:rsidRPr="00BB4ADD" w:rsidRDefault="00F55FD6" w:rsidP="00F5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F55FD6" w:rsidRPr="00BB4ADD" w:rsidRDefault="00F55FD6" w:rsidP="00F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F55FD6" w:rsidRPr="00BB4ADD" w:rsidRDefault="00F55FD6" w:rsidP="00F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F55FD6" w:rsidRPr="00BB4ADD" w:rsidRDefault="00F55FD6" w:rsidP="00F5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F55FD6" w:rsidRPr="00F55FD6" w:rsidRDefault="00F55FD6" w:rsidP="00F55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59203B" w:rsidRPr="00F55FD6" w:rsidRDefault="0059203B" w:rsidP="00F55FD6">
      <w:pPr>
        <w:pStyle w:val="a3"/>
        <w:shd w:val="clear" w:color="auto" w:fill="FFFFFF"/>
        <w:rPr>
          <w:color w:val="000000"/>
          <w:sz w:val="26"/>
          <w:szCs w:val="26"/>
          <w:lang w:val="en-US"/>
        </w:rPr>
      </w:pPr>
    </w:p>
    <w:sectPr w:rsidR="0059203B" w:rsidRPr="00F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A"/>
    <w:rsid w:val="000E3FAE"/>
    <w:rsid w:val="001C2284"/>
    <w:rsid w:val="00236BC7"/>
    <w:rsid w:val="00250581"/>
    <w:rsid w:val="0025309C"/>
    <w:rsid w:val="00261C6B"/>
    <w:rsid w:val="00273A8A"/>
    <w:rsid w:val="0036178F"/>
    <w:rsid w:val="004E211B"/>
    <w:rsid w:val="0059203B"/>
    <w:rsid w:val="00773981"/>
    <w:rsid w:val="00A12DEF"/>
    <w:rsid w:val="00AC778E"/>
    <w:rsid w:val="00AC7C8C"/>
    <w:rsid w:val="00CB668D"/>
    <w:rsid w:val="00D5104A"/>
    <w:rsid w:val="00EA60A3"/>
    <w:rsid w:val="00ED22FF"/>
    <w:rsid w:val="00ED310D"/>
    <w:rsid w:val="00F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59A3-5393-4BEE-8032-8013DBC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dcterms:created xsi:type="dcterms:W3CDTF">2021-05-14T06:57:00Z</dcterms:created>
  <dcterms:modified xsi:type="dcterms:W3CDTF">2021-06-04T09:15:00Z</dcterms:modified>
</cp:coreProperties>
</file>