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D0" w:rsidRPr="00416C14" w:rsidRDefault="00680F94" w:rsidP="00F10C51">
      <w:pPr>
        <w:pStyle w:val="1"/>
        <w:shd w:val="clear" w:color="auto" w:fill="F3F3F2"/>
        <w:spacing w:before="0" w:beforeAutospacing="0" w:after="180" w:afterAutospacing="0"/>
        <w:rPr>
          <w:color w:val="282828"/>
          <w:sz w:val="28"/>
          <w:szCs w:val="28"/>
        </w:rPr>
      </w:pPr>
      <w:r>
        <w:rPr>
          <w:noProof/>
          <w:color w:val="282828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E75E9DD" wp14:editId="7C9989B7">
            <wp:simplePos x="0" y="0"/>
            <wp:positionH relativeFrom="column">
              <wp:posOffset>2540</wp:posOffset>
            </wp:positionH>
            <wp:positionV relativeFrom="paragraph">
              <wp:posOffset>238125</wp:posOffset>
            </wp:positionV>
            <wp:extent cx="1266825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438" y="21375"/>
                <wp:lineTo x="21438" y="0"/>
                <wp:lineTo x="0" y="0"/>
              </wp:wrapPolygon>
            </wp:wrapTight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71C" w:rsidRPr="001A2A9F" w:rsidRDefault="00F10C51" w:rsidP="001A2A9F">
      <w:pPr>
        <w:pStyle w:val="1"/>
        <w:shd w:val="clear" w:color="auto" w:fill="F3F3F2"/>
        <w:spacing w:before="0" w:beforeAutospacing="0" w:after="180" w:afterAutospacing="0"/>
        <w:jc w:val="center"/>
        <w:rPr>
          <w:color w:val="282828"/>
          <w:sz w:val="28"/>
          <w:szCs w:val="28"/>
        </w:rPr>
      </w:pPr>
      <w:r w:rsidRPr="00416C14">
        <w:rPr>
          <w:color w:val="282828"/>
          <w:sz w:val="28"/>
          <w:szCs w:val="28"/>
        </w:rPr>
        <w:t xml:space="preserve">Число </w:t>
      </w:r>
      <w:r w:rsidR="00B021D0" w:rsidRPr="00416C14">
        <w:rPr>
          <w:color w:val="282828"/>
          <w:sz w:val="28"/>
          <w:szCs w:val="28"/>
        </w:rPr>
        <w:t>зарегистрированных прав в</w:t>
      </w:r>
      <w:r w:rsidRPr="00416C14">
        <w:rPr>
          <w:color w:val="282828"/>
          <w:sz w:val="28"/>
          <w:szCs w:val="28"/>
        </w:rPr>
        <w:t xml:space="preserve"> </w:t>
      </w:r>
      <w:proofErr w:type="spellStart"/>
      <w:r w:rsidRPr="00416C14">
        <w:rPr>
          <w:color w:val="282828"/>
          <w:sz w:val="28"/>
          <w:szCs w:val="28"/>
        </w:rPr>
        <w:t>Росреестр</w:t>
      </w:r>
      <w:r w:rsidR="00B021D0" w:rsidRPr="00416C14">
        <w:rPr>
          <w:color w:val="282828"/>
          <w:sz w:val="28"/>
          <w:szCs w:val="28"/>
        </w:rPr>
        <w:t>е</w:t>
      </w:r>
      <w:proofErr w:type="spellEnd"/>
      <w:r w:rsidRPr="00416C14">
        <w:rPr>
          <w:color w:val="282828"/>
          <w:sz w:val="28"/>
          <w:szCs w:val="28"/>
        </w:rPr>
        <w:t xml:space="preserve"> от нотариусов </w:t>
      </w:r>
      <w:r w:rsidR="00B021D0" w:rsidRPr="00416C14">
        <w:rPr>
          <w:color w:val="282828"/>
          <w:sz w:val="28"/>
          <w:szCs w:val="28"/>
        </w:rPr>
        <w:t>увеличилось на 4</w:t>
      </w:r>
      <w:r w:rsidR="001A2A9F">
        <w:rPr>
          <w:color w:val="282828"/>
          <w:sz w:val="28"/>
          <w:szCs w:val="28"/>
        </w:rPr>
        <w:t>5</w:t>
      </w:r>
      <w:r w:rsidR="00B021D0" w:rsidRPr="00416C14">
        <w:rPr>
          <w:color w:val="282828"/>
          <w:sz w:val="28"/>
          <w:szCs w:val="28"/>
        </w:rPr>
        <w:t>%</w:t>
      </w:r>
    </w:p>
    <w:p w:rsidR="00B021D0" w:rsidRDefault="00B021D0" w:rsidP="001A2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</w:t>
      </w:r>
      <w:proofErr w:type="spellStart"/>
      <w:r w:rsidRPr="0068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68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Астраханской области по итогам 2019 года зарегистр</w:t>
      </w:r>
      <w:r w:rsid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ировано 26190</w:t>
      </w:r>
      <w:r w:rsidRPr="0068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</w:t>
      </w:r>
      <w:r w:rsidR="00416C14" w:rsidRPr="0068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ограничений (обременений) прав, сделок</w:t>
      </w:r>
      <w:r w:rsidRPr="0068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6C14" w:rsidRPr="0068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нотариально удостоверенных</w:t>
      </w:r>
      <w:r w:rsidR="00D63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</w:t>
      </w:r>
      <w:r w:rsid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сделок на основании иных нотариально удостоверенных документов, иного совершенного нотариусом нотариального действия,</w:t>
      </w:r>
      <w:r w:rsidR="00D63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электронном виде</w:t>
      </w:r>
      <w:r w:rsidR="00416C14" w:rsidRPr="0068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68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аналогичный период 2018 года – </w:t>
      </w:r>
      <w:r w:rsidR="001A2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14414</w:t>
      </w:r>
      <w:r w:rsidR="00416C14" w:rsidRPr="0068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8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021D0" w:rsidRPr="00680F94" w:rsidRDefault="00B021D0" w:rsidP="00B021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Дело в том, что </w:t>
      </w:r>
      <w:r w:rsidR="00416C14" w:rsidRPr="0068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 февраля 2019 года </w:t>
      </w:r>
      <w:r w:rsidR="00416C14" w:rsidRPr="00680F9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направление документов в электронном виде стало для нотариусов обязательным, и что важно – бесплатным для самих заявителей</w:t>
      </w:r>
      <w:r w:rsidRPr="0068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bookmarkStart w:id="0" w:name="_GoBack"/>
      <w:bookmarkEnd w:id="0"/>
    </w:p>
    <w:p w:rsidR="00416C14" w:rsidRPr="00680F94" w:rsidRDefault="00416C14" w:rsidP="00416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порядок существенно экономит время и снижает финансовые затраты заявителей, ведь подготовкой, проверкой, удостоверением, направлением документов онлайн в </w:t>
      </w:r>
      <w:proofErr w:type="spellStart"/>
      <w:r w:rsidRPr="0068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680F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последующей выдачей занимаются нотариусы.</w:t>
      </w:r>
    </w:p>
    <w:p w:rsidR="00680F94" w:rsidRDefault="00680F94" w:rsidP="00680F94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80F94" w:rsidRPr="00272048" w:rsidRDefault="00680F94" w:rsidP="00680F94">
      <w:pPr>
        <w:ind w:firstLine="708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D1F87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DD1F87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DD1F87">
        <w:rPr>
          <w:rFonts w:ascii="Times New Roman" w:hAnsi="Times New Roman" w:cs="Times New Roman"/>
          <w:b/>
          <w:sz w:val="28"/>
          <w:szCs w:val="28"/>
        </w:rPr>
        <w:t xml:space="preserve"> по Астраханской области информирует</w:t>
      </w:r>
    </w:p>
    <w:p w:rsidR="00680F94" w:rsidRPr="00416C14" w:rsidRDefault="00680F94" w:rsidP="00416C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C14" w:rsidRPr="00521D2D" w:rsidRDefault="00416C14" w:rsidP="00B021D0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F10C51" w:rsidRDefault="00F10C51"/>
    <w:sectPr w:rsidR="00F1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BE"/>
    <w:rsid w:val="00175FBE"/>
    <w:rsid w:val="001A2A9F"/>
    <w:rsid w:val="00416C14"/>
    <w:rsid w:val="00521D2D"/>
    <w:rsid w:val="00680F94"/>
    <w:rsid w:val="00A9671C"/>
    <w:rsid w:val="00B021D0"/>
    <w:rsid w:val="00D63FBD"/>
    <w:rsid w:val="00DF0F61"/>
    <w:rsid w:val="00F1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107D0-DAE4-4210-B125-F3A720A6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1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0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6C1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63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726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60531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Даирова Наталья Леонидовна</dc:creator>
  <cp:keywords/>
  <dc:description/>
  <cp:lastModifiedBy>Даирова Наталья Леонидовна</cp:lastModifiedBy>
  <cp:revision>6</cp:revision>
  <cp:lastPrinted>2020-03-16T08:06:00Z</cp:lastPrinted>
  <dcterms:created xsi:type="dcterms:W3CDTF">2020-01-13T07:47:00Z</dcterms:created>
  <dcterms:modified xsi:type="dcterms:W3CDTF">2020-03-16T08:38:00Z</dcterms:modified>
</cp:coreProperties>
</file>