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9B1231" w:rsidRPr="00872A8B" w:rsidRDefault="009B1231" w:rsidP="00872A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5E3EF0" w:rsidRPr="00872A8B" w:rsidRDefault="00872A8B" w:rsidP="00872A8B">
      <w:pPr>
        <w:spacing w:after="0" w:line="240" w:lineRule="auto"/>
        <w:ind w:left="3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72A8B">
        <w:rPr>
          <w:rFonts w:ascii="Times New Roman" w:eastAsia="Calibri" w:hAnsi="Times New Roman"/>
          <w:b/>
          <w:bCs/>
          <w:sz w:val="28"/>
          <w:szCs w:val="28"/>
        </w:rPr>
        <w:t xml:space="preserve">Управление </w:t>
      </w:r>
      <w:proofErr w:type="spellStart"/>
      <w:r w:rsidRPr="00872A8B">
        <w:rPr>
          <w:rFonts w:ascii="Times New Roman" w:eastAsia="Calibri" w:hAnsi="Times New Roman"/>
          <w:b/>
          <w:bCs/>
          <w:sz w:val="28"/>
          <w:szCs w:val="28"/>
        </w:rPr>
        <w:t>Росреестра</w:t>
      </w:r>
      <w:proofErr w:type="spellEnd"/>
      <w:r w:rsidRPr="00872A8B">
        <w:rPr>
          <w:rFonts w:ascii="Times New Roman" w:eastAsia="Calibri" w:hAnsi="Times New Roman"/>
          <w:b/>
          <w:bCs/>
          <w:sz w:val="28"/>
          <w:szCs w:val="28"/>
        </w:rPr>
        <w:t xml:space="preserve"> по Астраханской области продолжает работу по обследованию геодезических пунктов</w:t>
      </w:r>
    </w:p>
    <w:p w:rsidR="00872A8B" w:rsidRDefault="00872A8B" w:rsidP="009B1231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2A8B" w:rsidRDefault="00872A8B" w:rsidP="00872A8B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Астраханской области продолжает </w:t>
      </w:r>
      <w:r w:rsidRPr="00EB79B3">
        <w:rPr>
          <w:rFonts w:ascii="Times New Roman" w:hAnsi="Times New Roman"/>
          <w:sz w:val="28"/>
          <w:szCs w:val="28"/>
        </w:rPr>
        <w:t>масштабную инвентаризацию геодезических пунктов в рамках госпрограммы «Национальная система пространственных данных». Эта работа позволяет поддерживать пункты в исправном состоянии для их дальнейшего использования при выполнении градостроительной и кадастровой и иной деятельности.</w:t>
      </w:r>
    </w:p>
    <w:p w:rsidR="00872A8B" w:rsidRDefault="00872A8B" w:rsidP="00872A8B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A8B" w:rsidRDefault="00872A8B" w:rsidP="00872A8B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планом-графиком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2023 года запланировано обследование 11 пунктов государственной геодезической сети (далее – ГГС)</w:t>
      </w:r>
      <w:r w:rsidRPr="00845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3 пунктов государственной нивелирной сети (ГНС). В январе текущего года уже начато обследование, предусмотренное планом, и обследовано на отчетную дату 5 пунктов ГГС. По результатам обследования выявлено, что из 5 обследованных пунктов </w:t>
      </w:r>
      <w:r w:rsidRPr="0049474E">
        <w:rPr>
          <w:rFonts w:ascii="Times New Roman" w:hAnsi="Times New Roman"/>
          <w:sz w:val="28"/>
          <w:szCs w:val="28"/>
        </w:rPr>
        <w:t>4 утрачено.</w:t>
      </w:r>
      <w:r>
        <w:rPr>
          <w:rFonts w:ascii="Times New Roman" w:hAnsi="Times New Roman"/>
          <w:sz w:val="28"/>
          <w:szCs w:val="28"/>
        </w:rPr>
        <w:t xml:space="preserve"> Данный факт свидетельствует о необходимости постоянного информирования граждан о необходимости сохранять геодезические пункты.</w:t>
      </w:r>
    </w:p>
    <w:p w:rsidR="00872A8B" w:rsidRDefault="00872A8B" w:rsidP="00872A8B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A8B" w:rsidRDefault="00872A8B" w:rsidP="00872A8B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Обследованные геодезические пункты находятся в степных зонах Астраханской области и установить виновных лиц в уничтожении (повреждении) геодезических пунктов, для привлечения к административной ответственности, как показывает практика, практически не представляется возможным.</w:t>
      </w:r>
    </w:p>
    <w:p w:rsidR="00872A8B" w:rsidRDefault="00872A8B" w:rsidP="00872A8B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A8B" w:rsidRDefault="00872A8B" w:rsidP="00872A8B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популяризации задачи сохранения и восстановления пунктов ГГС ведомство проводит работу по информированию граждан, а также взаимодействует с местными органами исполнительной власти и с </w:t>
      </w:r>
      <w:proofErr w:type="gramStart"/>
      <w:r>
        <w:rPr>
          <w:rFonts w:ascii="Times New Roman" w:hAnsi="Times New Roman"/>
          <w:sz w:val="28"/>
          <w:szCs w:val="28"/>
        </w:rPr>
        <w:t>МФЦ,  предоставляя</w:t>
      </w:r>
      <w:proofErr w:type="gramEnd"/>
      <w:r>
        <w:rPr>
          <w:rFonts w:ascii="Times New Roman" w:hAnsi="Times New Roman"/>
          <w:sz w:val="28"/>
          <w:szCs w:val="28"/>
        </w:rPr>
        <w:t xml:space="preserve"> им информацию о значимости геодезических пунктов, о нормативно-правовых актах, закрепляющих ответственность граждан, на земельных участках которых расположены такие пункты, о штрафных санкциях и последствиях повреждения или уничтожения геодезических пунктов.</w:t>
      </w:r>
    </w:p>
    <w:p w:rsidR="00872A8B" w:rsidRDefault="00872A8B" w:rsidP="00872A8B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A8B" w:rsidRPr="00F278AD" w:rsidRDefault="00872A8B" w:rsidP="00872A8B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1D56">
        <w:rPr>
          <w:rFonts w:ascii="Times New Roman" w:hAnsi="Times New Roman"/>
          <w:i/>
          <w:sz w:val="28"/>
          <w:szCs w:val="28"/>
        </w:rPr>
        <w:t>«Обращаем внимание правообладателей земельных участков, на которых расположены геодезические пункты</w:t>
      </w:r>
      <w:r>
        <w:rPr>
          <w:rFonts w:ascii="Times New Roman" w:hAnsi="Times New Roman"/>
          <w:i/>
          <w:sz w:val="28"/>
          <w:szCs w:val="28"/>
        </w:rPr>
        <w:t>,</w:t>
      </w:r>
      <w:r w:rsidRPr="007A1D56">
        <w:rPr>
          <w:rFonts w:ascii="Times New Roman" w:hAnsi="Times New Roman"/>
          <w:i/>
          <w:sz w:val="28"/>
          <w:szCs w:val="28"/>
        </w:rPr>
        <w:t xml:space="preserve"> об обязанности сохранять пункты ГГС и уведомлять Управление </w:t>
      </w:r>
      <w:proofErr w:type="spellStart"/>
      <w:r w:rsidRPr="007A1D56">
        <w:rPr>
          <w:rFonts w:ascii="Times New Roman" w:hAnsi="Times New Roman"/>
          <w:i/>
          <w:sz w:val="28"/>
          <w:szCs w:val="28"/>
        </w:rPr>
        <w:t>Росреестра</w:t>
      </w:r>
      <w:proofErr w:type="spellEnd"/>
      <w:r w:rsidRPr="007A1D56">
        <w:rPr>
          <w:rFonts w:ascii="Times New Roman" w:hAnsi="Times New Roman"/>
          <w:i/>
          <w:sz w:val="28"/>
          <w:szCs w:val="28"/>
        </w:rPr>
        <w:t xml:space="preserve"> по Астраханской области обо всех </w:t>
      </w:r>
      <w:r w:rsidRPr="007A1D56">
        <w:rPr>
          <w:rFonts w:ascii="Times New Roman" w:hAnsi="Times New Roman"/>
          <w:i/>
          <w:sz w:val="28"/>
          <w:szCs w:val="28"/>
        </w:rPr>
        <w:lastRenderedPageBreak/>
        <w:t xml:space="preserve">случаях повреждения или уничтожения данных пунктов», </w:t>
      </w:r>
      <w:r>
        <w:rPr>
          <w:rFonts w:ascii="Times New Roman" w:hAnsi="Times New Roman"/>
          <w:sz w:val="28"/>
          <w:szCs w:val="28"/>
        </w:rPr>
        <w:t xml:space="preserve">- напоминает начальник отдела геодезии и картографии, землеустройства, мониторинга земель и кадастровой оценки недвижимости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Астраханской области </w:t>
      </w:r>
      <w:r w:rsidRPr="00F278AD">
        <w:rPr>
          <w:rFonts w:ascii="Times New Roman" w:hAnsi="Times New Roman"/>
          <w:b/>
          <w:sz w:val="28"/>
          <w:szCs w:val="28"/>
        </w:rPr>
        <w:t xml:space="preserve">Юлия </w:t>
      </w:r>
      <w:proofErr w:type="spellStart"/>
      <w:r w:rsidRPr="00F278AD">
        <w:rPr>
          <w:rFonts w:ascii="Times New Roman" w:hAnsi="Times New Roman"/>
          <w:b/>
          <w:sz w:val="28"/>
          <w:szCs w:val="28"/>
        </w:rPr>
        <w:t>Коледихина</w:t>
      </w:r>
      <w:proofErr w:type="spellEnd"/>
      <w:r w:rsidRPr="00F278AD">
        <w:rPr>
          <w:rFonts w:ascii="Times New Roman" w:hAnsi="Times New Roman"/>
          <w:b/>
          <w:sz w:val="28"/>
          <w:szCs w:val="28"/>
        </w:rPr>
        <w:t>.</w:t>
      </w:r>
    </w:p>
    <w:p w:rsidR="00872A8B" w:rsidRDefault="00872A8B" w:rsidP="00872A8B">
      <w:pPr>
        <w:tabs>
          <w:tab w:val="left" w:pos="2745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72A8B" w:rsidRDefault="00872A8B" w:rsidP="00872A8B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D56">
        <w:rPr>
          <w:rFonts w:ascii="Times New Roman" w:hAnsi="Times New Roman"/>
          <w:sz w:val="28"/>
          <w:szCs w:val="28"/>
        </w:rPr>
        <w:t>О фактах выявления повреждения или уничтожения геодезических пунктов необходимо сообщать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г. Астрахань, ул. Савушкина,</w:t>
      </w:r>
      <w:r w:rsidR="00A64B7D">
        <w:rPr>
          <w:rFonts w:ascii="Times New Roman" w:hAnsi="Times New Roman"/>
          <w:sz w:val="28"/>
          <w:szCs w:val="28"/>
        </w:rPr>
        <w:t xml:space="preserve"> 45, по телефонам: (8512)</w:t>
      </w:r>
      <w:bookmarkStart w:id="0" w:name="_GoBack"/>
      <w:bookmarkEnd w:id="0"/>
      <w:r w:rsidR="00A64B7D">
        <w:rPr>
          <w:rFonts w:ascii="Times New Roman" w:hAnsi="Times New Roman"/>
          <w:sz w:val="28"/>
          <w:szCs w:val="28"/>
        </w:rPr>
        <w:t>30-23-53, (8512)</w:t>
      </w:r>
      <w:r>
        <w:rPr>
          <w:rFonts w:ascii="Times New Roman" w:hAnsi="Times New Roman"/>
          <w:sz w:val="28"/>
          <w:szCs w:val="28"/>
        </w:rPr>
        <w:t xml:space="preserve">30-11-27, по электронной почте: </w:t>
      </w:r>
      <w:hyperlink r:id="rId6" w:history="1">
        <w:r w:rsidRPr="00F278AD">
          <w:rPr>
            <w:rFonts w:ascii="Times New Roman" w:hAnsi="Times New Roman"/>
            <w:sz w:val="28"/>
            <w:szCs w:val="28"/>
          </w:rPr>
          <w:t>upr@r30.rosreestr.ru</w:t>
        </w:r>
      </w:hyperlink>
      <w:r w:rsidRPr="002259E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F278AD">
          <w:rPr>
            <w:rFonts w:ascii="Times New Roman" w:hAnsi="Times New Roman"/>
            <w:sz w:val="28"/>
            <w:szCs w:val="28"/>
          </w:rPr>
          <w:t>kart@r30.rosreestr.ru</w:t>
        </w:r>
      </w:hyperlink>
      <w:r w:rsidRPr="002259EF">
        <w:rPr>
          <w:rFonts w:ascii="Times New Roman" w:hAnsi="Times New Roman"/>
          <w:sz w:val="28"/>
          <w:szCs w:val="28"/>
        </w:rPr>
        <w:t xml:space="preserve">. </w:t>
      </w:r>
    </w:p>
    <w:p w:rsidR="00872A8B" w:rsidRDefault="00872A8B" w:rsidP="00872A8B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A8B" w:rsidRPr="00596ED9" w:rsidRDefault="00872A8B" w:rsidP="00872A8B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96ED9">
        <w:rPr>
          <w:rFonts w:eastAsia="Calibri"/>
          <w:color w:val="000000" w:themeColor="text1"/>
          <w:sz w:val="28"/>
          <w:szCs w:val="28"/>
          <w:lang w:eastAsia="en-US"/>
        </w:rPr>
        <w:t xml:space="preserve">Важность обследования и сохранения геодезических пунктов отметил кадастровый инженер СРО «Кадастровые инженеры Юга» </w:t>
      </w:r>
      <w:r w:rsidRPr="00596ED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Александр </w:t>
      </w:r>
      <w:proofErr w:type="spellStart"/>
      <w:r w:rsidRPr="00596ED9">
        <w:rPr>
          <w:rFonts w:eastAsia="Calibri"/>
          <w:b/>
          <w:color w:val="000000" w:themeColor="text1"/>
          <w:sz w:val="28"/>
          <w:szCs w:val="28"/>
          <w:lang w:eastAsia="en-US"/>
        </w:rPr>
        <w:t>Кадин</w:t>
      </w:r>
      <w:proofErr w:type="spellEnd"/>
      <w:r w:rsidRPr="00596ED9">
        <w:rPr>
          <w:rFonts w:eastAsia="Calibri"/>
          <w:b/>
          <w:color w:val="000000" w:themeColor="text1"/>
          <w:sz w:val="28"/>
          <w:szCs w:val="28"/>
          <w:lang w:eastAsia="en-US"/>
        </w:rPr>
        <w:t>:</w:t>
      </w:r>
      <w:r w:rsidRPr="00596ED9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r w:rsidRPr="00596ED9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>Сохранность пунктов геодезической сети сейчас – залог точных координат местности в будущем. Именно от них зависит качество измерений. Если пункты повреждены, то накапливаются погрешности в измерениях и возникают недостоверные координаты границ участков при межевании, наличие реестровых ошибок и вытекающие проблемы в земельных вопросах</w:t>
      </w:r>
      <w:r w:rsidRPr="00596ED9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024C9F" w:rsidRPr="00024C9F" w:rsidRDefault="00024C9F" w:rsidP="00024C9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F250E" w:rsidRPr="001A36F2" w:rsidRDefault="005F250E" w:rsidP="005F250E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Астраханской области</w:t>
      </w:r>
    </w:p>
    <w:p w:rsidR="005F250E" w:rsidRPr="001A36F2" w:rsidRDefault="005F250E" w:rsidP="005F250E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5F250E" w:rsidRPr="001A36F2" w:rsidRDefault="005F250E" w:rsidP="005F250E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5F250E" w:rsidRPr="001A36F2" w:rsidRDefault="005F250E" w:rsidP="005F250E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8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1A36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250E" w:rsidRPr="001A36F2" w:rsidRDefault="005F250E" w:rsidP="005F250E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9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10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5F250E" w:rsidRPr="001A36F2" w:rsidRDefault="005F250E" w:rsidP="005F250E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1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5F250E" w:rsidRPr="001A36F2" w:rsidRDefault="005F250E" w:rsidP="005F250E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2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p w:rsidR="006067F3" w:rsidRPr="00024C9F" w:rsidRDefault="006067F3" w:rsidP="005F250E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6067F3" w:rsidRPr="0002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🌐" style="width:.75pt;height:.75pt;visibility:visible;mso-wrap-style:square" o:bullet="t">
        <v:imagedata r:id="rId1" o:title="🌐"/>
      </v:shape>
    </w:pict>
  </w:numPicBullet>
  <w:abstractNum w:abstractNumId="0" w15:restartNumberingAfterBreak="0">
    <w:nsid w:val="10AE06C2"/>
    <w:multiLevelType w:val="hybridMultilevel"/>
    <w:tmpl w:val="D48204C4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327"/>
    <w:multiLevelType w:val="hybridMultilevel"/>
    <w:tmpl w:val="8FCE5668"/>
    <w:lvl w:ilvl="0" w:tplc="6A7C6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24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3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C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15779"/>
    <w:rsid w:val="00024C9F"/>
    <w:rsid w:val="00040E25"/>
    <w:rsid w:val="000A22C4"/>
    <w:rsid w:val="000E29AB"/>
    <w:rsid w:val="00101328"/>
    <w:rsid w:val="001958B4"/>
    <w:rsid w:val="001D1766"/>
    <w:rsid w:val="00286EEE"/>
    <w:rsid w:val="00393846"/>
    <w:rsid w:val="003A611B"/>
    <w:rsid w:val="003B3AD5"/>
    <w:rsid w:val="003C39C3"/>
    <w:rsid w:val="00430767"/>
    <w:rsid w:val="004A3F6D"/>
    <w:rsid w:val="004B4418"/>
    <w:rsid w:val="00513DDB"/>
    <w:rsid w:val="00596ED9"/>
    <w:rsid w:val="005A4C16"/>
    <w:rsid w:val="005E3EF0"/>
    <w:rsid w:val="005F250E"/>
    <w:rsid w:val="006067F3"/>
    <w:rsid w:val="00627349"/>
    <w:rsid w:val="007224E2"/>
    <w:rsid w:val="00790133"/>
    <w:rsid w:val="008171B6"/>
    <w:rsid w:val="00822624"/>
    <w:rsid w:val="00872A8B"/>
    <w:rsid w:val="008F27B7"/>
    <w:rsid w:val="0098218F"/>
    <w:rsid w:val="009B1231"/>
    <w:rsid w:val="00A12A15"/>
    <w:rsid w:val="00A64B7D"/>
    <w:rsid w:val="00A91175"/>
    <w:rsid w:val="00AD07E3"/>
    <w:rsid w:val="00AF2EA3"/>
    <w:rsid w:val="00BB1C31"/>
    <w:rsid w:val="00BD3370"/>
    <w:rsid w:val="00C55527"/>
    <w:rsid w:val="00CA3E28"/>
    <w:rsid w:val="00D101D6"/>
    <w:rsid w:val="00DA6B22"/>
    <w:rsid w:val="00DC7883"/>
    <w:rsid w:val="00E310F6"/>
    <w:rsid w:val="00E40096"/>
    <w:rsid w:val="00E46E84"/>
    <w:rsid w:val="00E7490A"/>
    <w:rsid w:val="00EA151A"/>
    <w:rsid w:val="00EB78AC"/>
    <w:rsid w:val="00F76AB6"/>
    <w:rsid w:val="00FB1653"/>
    <w:rsid w:val="00FE401F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3CD9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compo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t@r30.rosreestr.ru" TargetMode="External"/><Relationship Id="rId12" Type="http://schemas.openxmlformats.org/officeDocument/2006/relationships/hyperlink" Target="https://m.vk.com/rosreestr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@r30.rosreestr.ru" TargetMode="External"/><Relationship Id="rId11" Type="http://schemas.openxmlformats.org/officeDocument/2006/relationships/hyperlink" Target="https://t.me/rosreestr3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ok.ru/group57442898411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47</cp:revision>
  <cp:lastPrinted>2023-03-03T07:44:00Z</cp:lastPrinted>
  <dcterms:created xsi:type="dcterms:W3CDTF">2022-10-18T04:55:00Z</dcterms:created>
  <dcterms:modified xsi:type="dcterms:W3CDTF">2023-03-10T06:19:00Z</dcterms:modified>
</cp:coreProperties>
</file>