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060FC" w:rsidRP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C73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Управлением </w:t>
      </w:r>
      <w:proofErr w:type="spellStart"/>
      <w:r w:rsidRPr="003C73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3C73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Астраханской области подготовлен рейтинг работы кадастровых инженеров</w:t>
      </w:r>
    </w:p>
    <w:p w:rsid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C73C3" w:rsidRP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5pt;margin-top:4.65pt;width:182.2pt;height:182.2pt;z-index:-251657216;mso-position-horizontal-relative:text;mso-position-vertical-relative:text;mso-width-relative:page;mso-height-relative:page" wrapcoords="-70 0 -70 21530 21600 21530 21600 0 -70 0">
            <v:imagedata r:id="rId6" r:href="rId7"/>
            <w10:wrap type="tight"/>
          </v:shape>
        </w:pict>
      </w:r>
      <w:r w:rsidRPr="00F70254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Pr="00F7025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F70254">
        <w:rPr>
          <w:rFonts w:ascii="Times New Roman" w:hAnsi="Times New Roman"/>
          <w:color w:val="000000"/>
          <w:sz w:val="28"/>
          <w:szCs w:val="28"/>
        </w:rPr>
        <w:t xml:space="preserve"> по Астраханской области подготовило статистику работы кадастровых инженеров, осуществляющих деятельность на территории Астраханской области за 3 квартал 2022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кадастрового инженера необходимы для постановки недвижимости на кадастровый учет, для определения местоположения границ земельных участков и объектов капитального строительства, а также проведения иных кадастровых и землеустроительных работ. </w:t>
      </w:r>
      <w:r w:rsidRPr="00F70254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F70254">
        <w:rPr>
          <w:rFonts w:ascii="Times New Roman" w:hAnsi="Times New Roman"/>
          <w:color w:val="000000"/>
          <w:sz w:val="28"/>
          <w:szCs w:val="28"/>
        </w:rPr>
        <w:instrText xml:space="preserve"> INCLUDEPICTURE "https://st.mycdn.me/res/i/t.gif" \* MERGEFORMATINET </w:instrText>
      </w:r>
      <w:r w:rsidRPr="00F70254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F70254">
        <w:rPr>
          <w:rFonts w:ascii="Times New Roman" w:hAnsi="Times New Roman"/>
          <w:color w:val="000000"/>
          <w:sz w:val="28"/>
          <w:szCs w:val="28"/>
        </w:rPr>
        <w:pict>
          <v:shape id="_x0000_i1025" type="#_x0000_t75" alt="🔹" style="width:.75pt;height:.75pt">
            <v:imagedata r:id="rId8" r:href="rId9"/>
          </v:shape>
        </w:pict>
      </w:r>
      <w:r w:rsidRPr="00F70254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учитывать, что ошибки, допущенные кадастровыми инженерами, приводят к необходимости вынесения приостановлений или отказов в проведении учетно-регистрационных действий. </w:t>
      </w: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повышения качества предоставления услуг </w:t>
      </w:r>
      <w:proofErr w:type="spellStart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ведомством формируется рейтинг кадастровых инженеров, составленный на основе мониторинга ошибок, допускаемых кадастровыми инженерами при подготовке межевых планов, технических планов и актов обследования. Рейтинг актуализируется </w:t>
      </w:r>
      <w:r w:rsidRPr="006D0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 ведомства ежеквартально.</w:t>
      </w: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02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«К выбору кадастрового инженера необходимо подходить с особым вниманием, так как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 этого специалиста</w:t>
      </w:r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зависит </w:t>
      </w:r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достоверность сведений, оперативное и качественное оформление документов, представляемых для о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существления кадастрового учета. </w:t>
      </w:r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 связи с этим, Управление </w:t>
      </w:r>
      <w:proofErr w:type="spellStart"/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Астраханской</w:t>
      </w:r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области рекомендует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астраханцам</w:t>
      </w:r>
      <w:proofErr w:type="spellEnd"/>
      <w:r w:rsidRPr="00E4158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проверять сведения о кадастровом инженере перед заключением договора подряда на выполнение кадастровых работ</w:t>
      </w:r>
      <w:r w:rsidRPr="00F702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»,</w:t>
      </w: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поясняет заместитель руководителя Управления </w:t>
      </w:r>
      <w:proofErr w:type="spellStart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F702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Дмитрий Никулин.</w:t>
      </w: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67F3" w:rsidRDefault="006067F3" w:rsidP="000060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3C3" w:rsidRPr="00F70254" w:rsidRDefault="003C73C3" w:rsidP="003C7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0254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рейтинге представлены сведения о 172 кадастровых инженерах, действующих на территории Астраханской области. </w:t>
      </w:r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Ознакомиться с рейтингом можно на официальном сайте </w:t>
      </w:r>
      <w:proofErr w:type="spellStart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7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 «Открытая служба» - «Статистика и аналитика» - «Рейтинг кадастровых инженеров», предварительно выбрав Астраханскую область. В рейтинге отражены основные показатели работы инженеров, в том числе данные о количестве положительных решений, отказов и приостановлений.</w:t>
      </w:r>
    </w:p>
    <w:p w:rsidR="003C73C3" w:rsidRDefault="003C73C3" w:rsidP="000060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7F3" w:rsidRPr="00BE04F0" w:rsidRDefault="006067F3" w:rsidP="006067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6067F3" w:rsidRPr="00B363A8" w:rsidRDefault="006067F3" w:rsidP="006067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6067F3" w:rsidRPr="001D1766" w:rsidRDefault="006067F3" w:rsidP="001D1766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2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3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6067F3" w:rsidRPr="001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40E25"/>
    <w:rsid w:val="00101328"/>
    <w:rsid w:val="001D1766"/>
    <w:rsid w:val="003A611B"/>
    <w:rsid w:val="003C73C3"/>
    <w:rsid w:val="004B4418"/>
    <w:rsid w:val="006067F3"/>
    <w:rsid w:val="00627349"/>
    <w:rsid w:val="00822624"/>
    <w:rsid w:val="008F27B7"/>
    <w:rsid w:val="00CA3E28"/>
    <w:rsid w:val="00DA6B22"/>
    <w:rsid w:val="00DC7883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6356A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.me/rosreestr30" TargetMode="External"/><Relationship Id="rId3" Type="http://schemas.openxmlformats.org/officeDocument/2006/relationships/settings" Target="settings.xml"/><Relationship Id="rId7" Type="http://schemas.openxmlformats.org/officeDocument/2006/relationships/image" Target="https://i.mycdn.me/i?r=AyH4iRPQ2q0otWIFepML2LxRxAkdIqGM6zCDCw9vam7BsQ" TargetMode="External"/><Relationship Id="rId12" Type="http://schemas.openxmlformats.org/officeDocument/2006/relationships/hyperlink" Target="https://ok.ru/group574428984117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ail.rambler.ru/compose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t.mycdn.me/res/i/t.gif" TargetMode="External"/><Relationship Id="rId14" Type="http://schemas.openxmlformats.org/officeDocument/2006/relationships/hyperlink" Target="https://m.vk.com/rosreest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2022-10-18T09:23:00Z</cp:lastPrinted>
  <dcterms:created xsi:type="dcterms:W3CDTF">2022-10-18T04:55:00Z</dcterms:created>
  <dcterms:modified xsi:type="dcterms:W3CDTF">2022-11-18T07:22:00Z</dcterms:modified>
</cp:coreProperties>
</file>