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55" w:rsidRDefault="00E87355" w:rsidP="00E87355">
      <w:pPr>
        <w:shd w:val="clear" w:color="auto" w:fill="FFFFFF"/>
        <w:spacing w:after="375" w:line="298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355" w:rsidRDefault="00E87355" w:rsidP="00E87355">
      <w:pPr>
        <w:shd w:val="clear" w:color="auto" w:fill="FFFFFF"/>
        <w:spacing w:after="375" w:line="298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83991" w:rsidRPr="00683991" w:rsidRDefault="00683991" w:rsidP="006839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39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Астраханской области сокращается доля приостановлений в осуществлении учетно-регистрационных действий</w:t>
      </w:r>
    </w:p>
    <w:p w:rsidR="00683991" w:rsidRDefault="00683991" w:rsidP="00683991">
      <w:pPr>
        <w:spacing w:after="0" w:line="240" w:lineRule="auto"/>
        <w:jc w:val="both"/>
      </w:pPr>
    </w:p>
    <w:p w:rsidR="00683991" w:rsidRDefault="005A20FA" w:rsidP="006839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2pt;margin-top:4.8pt;width:184.5pt;height:184.5pt;z-index:-251658240;mso-position-horizontal-relative:text;mso-position-vertical-relative:text;mso-width-relative:page;mso-height-relative:page" wrapcoords="-74 0 -74 21526 21600 21526 21600 0 -74 0">
            <v:imagedata r:id="rId5" o:title="Без имени"/>
            <w10:wrap type="tight"/>
          </v:shape>
        </w:pict>
      </w:r>
      <w:r w:rsidR="00683991">
        <w:fldChar w:fldCharType="begin"/>
      </w:r>
      <w:r w:rsidR="00683991">
        <w:instrText xml:space="preserve"> INCLUDEPICTURE "https://st.mycdn.me/res/i/t.gif" \* MERGEFORMATINET </w:instrText>
      </w:r>
      <w:r w:rsidR="00683991">
        <w:fldChar w:fldCharType="separate"/>
      </w:r>
      <w:r w:rsidR="00933ECE">
        <w:fldChar w:fldCharType="begin"/>
      </w:r>
      <w:r w:rsidR="00933ECE">
        <w:instrText xml:space="preserve"> INCLUDEPICTURE  "https://st.mycdn.me/res/i/t.gif" \* MERGEFORMATINET </w:instrText>
      </w:r>
      <w:r w:rsidR="00933ECE">
        <w:fldChar w:fldCharType="separate"/>
      </w:r>
      <w:r>
        <w:fldChar w:fldCharType="begin"/>
      </w:r>
      <w:r>
        <w:instrText xml:space="preserve"> </w:instrText>
      </w:r>
      <w:r>
        <w:instrText>INCLUDEPICTURE  "https://st.mycdn.me/res/i/t.gif"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alt="💉" style="width:.75pt;height:.75pt">
            <v:imagedata r:id="rId6" r:href="rId7"/>
          </v:shape>
        </w:pict>
      </w:r>
      <w:r>
        <w:fldChar w:fldCharType="end"/>
      </w:r>
      <w:r w:rsidR="00933ECE">
        <w:fldChar w:fldCharType="end"/>
      </w:r>
      <w:r w:rsidR="00683991">
        <w:fldChar w:fldCharType="end"/>
      </w:r>
      <w:r w:rsidR="00683991" w:rsidRPr="0085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Управлении </w:t>
      </w:r>
      <w:proofErr w:type="spellStart"/>
      <w:r w:rsidR="00683991" w:rsidRPr="0085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683991" w:rsidRPr="0085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6839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Астраханской</w:t>
      </w:r>
      <w:r w:rsidR="00683991" w:rsidRPr="0085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продолжается работа, направленная на снижение количества приостановлений и отказов в осуществлении учетно-регистрационных действий.</w:t>
      </w:r>
    </w:p>
    <w:p w:rsidR="00683991" w:rsidRDefault="00683991" w:rsidP="006839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3991" w:rsidRDefault="00683991" w:rsidP="006839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государственными </w:t>
      </w:r>
      <w:r w:rsidRPr="0085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регистраторами осуществляется мониторинг доли вынесенных приостановлений и отказов.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примеру</w:t>
      </w:r>
      <w:r w:rsidRPr="0085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85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сентябре месяце</w:t>
      </w:r>
      <w:r w:rsidRPr="0085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доля </w:t>
      </w:r>
      <w:r w:rsidRPr="0085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решений о приостановлении государственной регистрации прав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общего количества принятых решений сократилась с 0,26% до 0,17%, а доля приостановлений по государственному кадастровому учету сократилась с 5,17% до 3,26% (уменьшение произошло в 1,5 раза по каждому показателю). Также с</w:t>
      </w:r>
      <w:r w:rsidRPr="00E5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низилась доля приостановлений по единой процедуре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если в августе этот показатель составлял 2,92</w:t>
      </w:r>
      <w:r w:rsidR="005A20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%, то в сентябре он составил 0,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75%. (уменьшение почти в 4 раза).</w:t>
      </w:r>
    </w:p>
    <w:p w:rsidR="00683991" w:rsidRDefault="00683991" w:rsidP="0068399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3991" w:rsidRDefault="00683991" w:rsidP="0068399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«</w:t>
      </w:r>
      <w:r w:rsidRPr="009575E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Одной из основных задач </w:t>
      </w:r>
      <w:proofErr w:type="spellStart"/>
      <w:r w:rsidRPr="009575E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575E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является работа по снижению количества решений о приостановлении (отказов) в учетно-регистрационной сфере. Проводимая работа находится на особом контроле у руководства ведомства. </w:t>
      </w:r>
      <w:r w:rsidRPr="009575E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Достичь положительных </w:t>
      </w:r>
      <w:r w:rsidRPr="009575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результатов Управление </w:t>
      </w:r>
      <w:proofErr w:type="spellStart"/>
      <w:r w:rsidRPr="009575E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575E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по Астраханской</w:t>
      </w:r>
      <w:r w:rsidR="005A20F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области</w:t>
      </w:r>
      <w:r w:rsidRPr="009575E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смогло</w:t>
      </w:r>
      <w:r w:rsidRPr="009575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 счет тесного сотрудничества с </w:t>
      </w:r>
      <w:r w:rsidR="005A20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региональными </w:t>
      </w:r>
      <w:r w:rsidRPr="009575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органами власти, представителями бизнес-сообщества, а также благодаря эффективной работе МФЦ по приему документов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», - </w:t>
      </w:r>
      <w:r w:rsidRPr="00957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комментирует руководитель Управления </w:t>
      </w:r>
      <w:proofErr w:type="spellStart"/>
      <w:r w:rsidRPr="00957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57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Астраханской области </w:t>
      </w:r>
      <w:r w:rsidRPr="00957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Татьяна Белова.</w:t>
      </w:r>
    </w:p>
    <w:p w:rsidR="00683991" w:rsidRPr="009575EB" w:rsidRDefault="00683991" w:rsidP="0068399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683991" w:rsidRDefault="00683991" w:rsidP="00683991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 xml:space="preserve">Кроме того, большая работа проводится </w:t>
      </w:r>
      <w:r w:rsidR="00933ECE"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 xml:space="preserve">с </w:t>
      </w:r>
      <w:r w:rsidRPr="00545AB8"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>кадастровы</w:t>
      </w:r>
      <w:r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>ми</w:t>
      </w:r>
      <w:r w:rsidRPr="00545AB8"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 xml:space="preserve"> инженер</w:t>
      </w:r>
      <w:r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>ами</w:t>
      </w:r>
      <w:r w:rsidRPr="00545AB8"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>, ведь частой причиной приостановлений учетных действий, в том числе – в рамках единой процедуры, является несоответствие представленных технических/межевых планов, актов обследования, подготовленных кадастровыми инженерами, требованиям действующего законодательства.</w:t>
      </w:r>
    </w:p>
    <w:p w:rsidR="00683991" w:rsidRPr="007E2B55" w:rsidRDefault="00683991" w:rsidP="00683991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683991" w:rsidRPr="007E2B55" w:rsidRDefault="00683991" w:rsidP="00683991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E2B55">
        <w:rPr>
          <w:i/>
          <w:color w:val="000000"/>
          <w:sz w:val="28"/>
          <w:szCs w:val="28"/>
        </w:rPr>
        <w:t xml:space="preserve">«Кадастровые инженеры являются одними из важнейших участников рынка недвижимости в системе имущественных отношений. Ведь они оказывают </w:t>
      </w:r>
      <w:r w:rsidRPr="007E2B55">
        <w:rPr>
          <w:i/>
          <w:color w:val="000000"/>
          <w:sz w:val="28"/>
          <w:szCs w:val="28"/>
        </w:rPr>
        <w:lastRenderedPageBreak/>
        <w:t>услуги по подготовке документов, без которых невозможны учетно-регистрационные действия с объектами недвижимости</w:t>
      </w:r>
      <w:r>
        <w:rPr>
          <w:i/>
          <w:color w:val="000000"/>
          <w:sz w:val="28"/>
          <w:szCs w:val="28"/>
        </w:rPr>
        <w:t xml:space="preserve">. </w:t>
      </w:r>
      <w:r w:rsidRPr="007E2B55">
        <w:rPr>
          <w:i/>
          <w:color w:val="000000"/>
          <w:sz w:val="28"/>
          <w:szCs w:val="28"/>
        </w:rPr>
        <w:t xml:space="preserve">Специалистами Кадастровой палаты по Астраханской области осуществляется ежемесячный мониторинг ошибок, допускаемых кадастровыми инженерами, проводятся </w:t>
      </w:r>
      <w:proofErr w:type="spellStart"/>
      <w:r w:rsidRPr="007E2B55">
        <w:rPr>
          <w:i/>
          <w:color w:val="000000"/>
          <w:sz w:val="28"/>
          <w:szCs w:val="28"/>
        </w:rPr>
        <w:t>вебинары</w:t>
      </w:r>
      <w:proofErr w:type="spellEnd"/>
      <w:r w:rsidRPr="007E2B5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для специалистов кадастровой деятельности </w:t>
      </w:r>
      <w:r w:rsidRPr="007E2B55">
        <w:rPr>
          <w:i/>
          <w:color w:val="000000"/>
          <w:sz w:val="28"/>
          <w:szCs w:val="28"/>
        </w:rPr>
        <w:t>по самым актуальным темам,</w:t>
      </w:r>
      <w:r>
        <w:rPr>
          <w:i/>
          <w:color w:val="000000"/>
          <w:sz w:val="28"/>
          <w:szCs w:val="28"/>
        </w:rPr>
        <w:t xml:space="preserve"> </w:t>
      </w:r>
      <w:r w:rsidRPr="007E2B55">
        <w:rPr>
          <w:i/>
          <w:color w:val="000000"/>
          <w:sz w:val="28"/>
          <w:szCs w:val="28"/>
        </w:rPr>
        <w:t>направляются письма</w:t>
      </w:r>
      <w:r>
        <w:rPr>
          <w:i/>
          <w:color w:val="000000"/>
          <w:sz w:val="28"/>
          <w:szCs w:val="28"/>
        </w:rPr>
        <w:t xml:space="preserve"> информационного характера</w:t>
      </w:r>
      <w:r w:rsidRPr="007E2B55">
        <w:rPr>
          <w:i/>
          <w:color w:val="000000"/>
          <w:sz w:val="28"/>
          <w:szCs w:val="28"/>
        </w:rPr>
        <w:t>»,</w:t>
      </w:r>
      <w:r w:rsidRPr="007E2B55">
        <w:rPr>
          <w:color w:val="000000"/>
          <w:sz w:val="28"/>
          <w:szCs w:val="28"/>
        </w:rPr>
        <w:t xml:space="preserve"> - комментирует директор Кадастровой палаты по Астраханской области </w:t>
      </w:r>
      <w:r w:rsidRPr="007E2B55">
        <w:rPr>
          <w:b/>
          <w:color w:val="000000"/>
          <w:sz w:val="28"/>
          <w:szCs w:val="28"/>
        </w:rPr>
        <w:t xml:space="preserve">Владимир Поляков. </w:t>
      </w:r>
    </w:p>
    <w:p w:rsidR="00683991" w:rsidRDefault="00683991" w:rsidP="0068399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3991" w:rsidRPr="008030C0" w:rsidRDefault="00683991" w:rsidP="006839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Хочется отметить, что с</w:t>
      </w:r>
      <w:r w:rsidRPr="0085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нижение количества приостановлений учетно-регистрационных действий играет важную роль в достижении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региональным ведомством</w:t>
      </w:r>
      <w:r w:rsidRPr="0085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показателей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от 29.04.2021 № 1139-р, главная цель которой – максимально упростить процедуры ведения бизнеса и повысить инвестиционную привлекательность региона, а также сделать процесс получения государственных услуг представителями бизнеса и гражданами более доступным.</w:t>
      </w:r>
    </w:p>
    <w:p w:rsidR="00E55B06" w:rsidRPr="00E55B06" w:rsidRDefault="00E55B06" w:rsidP="00E873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5B06" w:rsidRPr="00BE04F0" w:rsidRDefault="00E55B06" w:rsidP="00E55B0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83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 Кадастровой палатой </w:t>
      </w:r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Астраханской области</w:t>
      </w:r>
    </w:p>
    <w:p w:rsidR="00E55B06" w:rsidRPr="00B363A8" w:rsidRDefault="00E55B06" w:rsidP="00E55B0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E55B06" w:rsidRPr="000831FF" w:rsidRDefault="00E55B06" w:rsidP="00E55B06">
      <w:pPr>
        <w:spacing w:line="240" w:lineRule="auto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8" w:tgtFrame="_blank" w:history="1">
        <w:r w:rsidRPr="00B363A8">
          <w:rPr>
            <w:rStyle w:val="a3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Сайт: </w:t>
      </w:r>
      <w:hyperlink r:id="rId9" w:tgtFrame="_blank" w:history="1">
        <w:r w:rsidRPr="00B363A8">
          <w:rPr>
            <w:rStyle w:val="a3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10" w:tgtFrame="_blank" w:history="1">
        <w:r w:rsidRPr="00B363A8">
          <w:rPr>
            <w:rStyle w:val="a3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: </w:t>
      </w:r>
      <w:hyperlink r:id="rId11" w:tgtFrame="_blank" w:history="1">
        <w:r w:rsidRPr="00B363A8">
          <w:rPr>
            <w:rStyle w:val="a3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2" w:tgtFrame="_blank" w:history="1">
        <w:r w:rsidRPr="00B363A8">
          <w:rPr>
            <w:rStyle w:val="a3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p w:rsidR="003C612C" w:rsidRPr="003C612C" w:rsidRDefault="003C612C" w:rsidP="003C612C">
      <w:pPr>
        <w:rPr>
          <w:rFonts w:ascii="Times New Roman" w:hAnsi="Times New Roman" w:cs="Times New Roman"/>
          <w:sz w:val="28"/>
          <w:szCs w:val="28"/>
        </w:rPr>
      </w:pPr>
    </w:p>
    <w:sectPr w:rsidR="003C612C" w:rsidRPr="003C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B7"/>
    <w:rsid w:val="000D2746"/>
    <w:rsid w:val="002312F9"/>
    <w:rsid w:val="003C612C"/>
    <w:rsid w:val="005A20FA"/>
    <w:rsid w:val="005D499C"/>
    <w:rsid w:val="00683991"/>
    <w:rsid w:val="00933ECE"/>
    <w:rsid w:val="00A732B7"/>
    <w:rsid w:val="00A93F07"/>
    <w:rsid w:val="00BC345A"/>
    <w:rsid w:val="00E44247"/>
    <w:rsid w:val="00E45105"/>
    <w:rsid w:val="00E55B06"/>
    <w:rsid w:val="00E87355"/>
    <w:rsid w:val="00F63E44"/>
    <w:rsid w:val="00F8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2F7FCB"/>
  <w15:chartTrackingRefBased/>
  <w15:docId w15:val="{F1FA5A40-1581-4993-B7EE-12691842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3F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3F07"/>
    <w:rPr>
      <w:i/>
      <w:iCs/>
    </w:rPr>
  </w:style>
  <w:style w:type="character" w:styleId="a6">
    <w:name w:val="Strong"/>
    <w:basedOn w:val="a0"/>
    <w:uiPriority w:val="22"/>
    <w:qFormat/>
    <w:rsid w:val="00A93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445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23" w:color="088CC1"/>
            <w:bottom w:val="none" w:sz="0" w:space="0" w:color="auto"/>
            <w:right w:val="none" w:sz="0" w:space="0" w:color="auto"/>
          </w:divBdr>
        </w:div>
      </w:divsChild>
    </w:div>
    <w:div w:id="1354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927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compos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st.mycdn.me/res/i/t.gif" TargetMode="External"/><Relationship Id="rId12" Type="http://schemas.openxmlformats.org/officeDocument/2006/relationships/hyperlink" Target="https://m.vk.com/rosreestr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.me/rosreestr3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ok.ru/group5744289841174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reestr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8</cp:revision>
  <cp:lastPrinted>2022-10-07T09:14:00Z</cp:lastPrinted>
  <dcterms:created xsi:type="dcterms:W3CDTF">2022-10-07T05:32:00Z</dcterms:created>
  <dcterms:modified xsi:type="dcterms:W3CDTF">2022-10-18T05:20:00Z</dcterms:modified>
</cp:coreProperties>
</file>