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E7" w:rsidRDefault="00A85BD3" w:rsidP="00AC13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C13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3B40EB2" wp14:editId="4DA494A3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7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13E7" w:rsidRPr="00AC13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Дачную амнистию</w:t>
      </w:r>
      <w:r w:rsidR="00AC13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AC13E7" w:rsidRPr="00AC13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продл</w:t>
      </w:r>
      <w:r w:rsidR="00AC13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или </w:t>
      </w:r>
    </w:p>
    <w:p w:rsidR="00AC13E7" w:rsidRDefault="00AC13E7" w:rsidP="000E6E20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960A79" w:rsidRDefault="00AC13E7" w:rsidP="00AC13E7">
      <w:pPr>
        <w:pStyle w:val="Defaul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E7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AC13E7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AC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3E7">
        <w:rPr>
          <w:rFonts w:ascii="Times New Roman" w:eastAsia="Times New Roman" w:hAnsi="Times New Roman" w:cs="Times New Roman"/>
          <w:sz w:val="28"/>
          <w:szCs w:val="28"/>
        </w:rPr>
        <w:t>по Астраханской</w:t>
      </w:r>
      <w:r w:rsidRPr="00AC13E7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AC13E7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о продлении </w:t>
      </w:r>
      <w:r w:rsidRPr="00AC13E7">
        <w:rPr>
          <w:rFonts w:ascii="Times New Roman" w:eastAsia="Times New Roman" w:hAnsi="Times New Roman" w:cs="Times New Roman"/>
          <w:sz w:val="28"/>
          <w:szCs w:val="28"/>
        </w:rPr>
        <w:t>"дачн</w:t>
      </w:r>
      <w:r w:rsidRPr="00AC13E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C13E7">
        <w:rPr>
          <w:rFonts w:ascii="Times New Roman" w:eastAsia="Times New Roman" w:hAnsi="Times New Roman" w:cs="Times New Roman"/>
          <w:sz w:val="28"/>
          <w:szCs w:val="28"/>
        </w:rPr>
        <w:t xml:space="preserve"> амнисти</w:t>
      </w:r>
      <w:r w:rsidRPr="00AC13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13E7">
        <w:rPr>
          <w:rFonts w:ascii="Times New Roman" w:eastAsia="Times New Roman" w:hAnsi="Times New Roman" w:cs="Times New Roman"/>
          <w:sz w:val="28"/>
          <w:szCs w:val="28"/>
        </w:rPr>
        <w:t xml:space="preserve">" на пять лет - до 1 марта 2026 года. </w:t>
      </w:r>
    </w:p>
    <w:p w:rsidR="00AC13E7" w:rsidRPr="00AC13E7" w:rsidRDefault="00AC13E7" w:rsidP="00AC13E7">
      <w:pPr>
        <w:pStyle w:val="Defaul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E7">
        <w:rPr>
          <w:rFonts w:ascii="Times New Roman" w:eastAsia="Times New Roman" w:hAnsi="Times New Roman" w:cs="Times New Roman"/>
          <w:sz w:val="28"/>
          <w:szCs w:val="28"/>
        </w:rPr>
        <w:t>В 2020 году она позволила в упрощенном порядке оформить права на 1568 объектов недвижимости, расположенные на территории Астраханской области: земельные участки, жилые и садовые дома, гаражи</w:t>
      </w:r>
      <w:r w:rsidRPr="00AC13E7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960A79" w:rsidRPr="00960A79" w:rsidRDefault="00960A79" w:rsidP="00960A79">
      <w:pPr>
        <w:pStyle w:val="a4"/>
        <w:spacing w:after="3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что для</w:t>
      </w:r>
      <w:r w:rsidRPr="0096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 w:rsidRPr="0096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недвижимость по «дачной амнистии» необходимо</w:t>
      </w:r>
      <w:r w:rsidRPr="0096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60A79" w:rsidRPr="00960A79" w:rsidRDefault="00960A79" w:rsidP="00960A79">
      <w:pPr>
        <w:numPr>
          <w:ilvl w:val="0"/>
          <w:numId w:val="2"/>
        </w:numPr>
        <w:tabs>
          <w:tab w:val="num" w:pos="360"/>
        </w:tabs>
        <w:spacing w:before="100" w:beforeAutospacing="1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960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аличие </w:t>
      </w:r>
      <w:r w:rsidRPr="00960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60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 основании которого был выделен участок. Это может быть решение местной администрации о выделении земли, свидетельство о праве пожизненного наследуемого владения и др.</w:t>
      </w:r>
    </w:p>
    <w:p w:rsidR="00960A79" w:rsidRPr="00A75C0D" w:rsidRDefault="00960A79" w:rsidP="00960A79">
      <w:pPr>
        <w:numPr>
          <w:ilvl w:val="0"/>
          <w:numId w:val="2"/>
        </w:numPr>
        <w:tabs>
          <w:tab w:val="num" w:pos="360"/>
        </w:tabs>
        <w:spacing w:before="100" w:beforeAutospacing="1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C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Пригласить кадастрового инженера для составления технического плана. Для работы ему может понадобиться проектная документация на дом или декларация об объекте недвижимости.</w:t>
      </w:r>
    </w:p>
    <w:p w:rsidR="00960A79" w:rsidRPr="00A75C0D" w:rsidRDefault="00960A79" w:rsidP="00960A79">
      <w:pPr>
        <w:numPr>
          <w:ilvl w:val="0"/>
          <w:numId w:val="2"/>
        </w:numPr>
        <w:tabs>
          <w:tab w:val="num" w:pos="360"/>
        </w:tabs>
        <w:spacing w:before="100" w:beforeAutospacing="1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C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Подать заявление о регистрации права собственности и государственном кадастровом учете с приложением </w:t>
      </w:r>
      <w:proofErr w:type="spellStart"/>
      <w:r w:rsidRPr="00A75C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техплана</w:t>
      </w:r>
      <w:proofErr w:type="spellEnd"/>
      <w:r w:rsidRPr="00A75C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правоустанавливающего документа на земельный участок. Это можно сделать в МФЦ, с помощью электронных сервисов или почтовым отправлением.</w:t>
      </w:r>
    </w:p>
    <w:p w:rsidR="00960A79" w:rsidRPr="00A75C0D" w:rsidRDefault="00960A79" w:rsidP="00960A79">
      <w:pPr>
        <w:numPr>
          <w:ilvl w:val="0"/>
          <w:numId w:val="2"/>
        </w:numPr>
        <w:tabs>
          <w:tab w:val="num" w:pos="360"/>
        </w:tabs>
        <w:spacing w:before="100" w:beforeAutospacing="1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C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Оплатить госпошлину за оформление объекта – ее размер составит 350 рублей.</w:t>
      </w:r>
    </w:p>
    <w:p w:rsidR="00960A79" w:rsidRDefault="00AC13E7" w:rsidP="00960A79">
      <w:pPr>
        <w:pStyle w:val="Defaul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A79">
        <w:rPr>
          <w:rFonts w:ascii="Times New Roman" w:eastAsia="Times New Roman" w:hAnsi="Times New Roman" w:cs="Times New Roman"/>
          <w:sz w:val="28"/>
          <w:szCs w:val="28"/>
        </w:rPr>
        <w:t>При этом строящийся объект должен отвечать параметрам объекта ИЖС, закрепленным в Градостроительном кодексе</w:t>
      </w:r>
      <w:r w:rsidR="00960A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3E7" w:rsidRDefault="00960A79" w:rsidP="00960A79">
      <w:pPr>
        <w:pStyle w:val="Default"/>
        <w:ind w:firstLine="42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AC13E7" w:rsidRPr="00960A79">
        <w:rPr>
          <w:rFonts w:ascii="Times New Roman" w:eastAsia="Times New Roman" w:hAnsi="Times New Roman" w:cs="Times New Roman"/>
          <w:sz w:val="28"/>
          <w:szCs w:val="28"/>
        </w:rPr>
        <w:t>уведомлять о строительстве или получать разрешение на него у муниципальных властей не требуется</w:t>
      </w:r>
      <w:r w:rsidR="00AC13E7">
        <w:rPr>
          <w:sz w:val="23"/>
          <w:szCs w:val="23"/>
        </w:rPr>
        <w:t xml:space="preserve">. </w:t>
      </w:r>
    </w:p>
    <w:p w:rsidR="00960A79" w:rsidRPr="00960A79" w:rsidRDefault="00960A79" w:rsidP="00960A79">
      <w:pPr>
        <w:pStyle w:val="Defaul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BD3" w:rsidRPr="0065659B" w:rsidRDefault="00A85BD3" w:rsidP="00960A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659B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65659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5659B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p w:rsidR="00DB2101" w:rsidRDefault="00DB2101" w:rsidP="00DB2101">
      <w:pPr>
        <w:spacing w:after="0"/>
      </w:pPr>
    </w:p>
    <w:sectPr w:rsidR="00DB2101" w:rsidSect="0025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86FC1"/>
    <w:multiLevelType w:val="multilevel"/>
    <w:tmpl w:val="79AA134A"/>
    <w:lvl w:ilvl="0">
      <w:start w:val="1"/>
      <w:numFmt w:val="decimal"/>
      <w:lvlText w:val="%1)"/>
      <w:lvlJc w:val="left"/>
      <w:pPr>
        <w:tabs>
          <w:tab w:val="num" w:pos="1998"/>
        </w:tabs>
        <w:ind w:left="1998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hint="default"/>
        <w:sz w:val="20"/>
      </w:rPr>
    </w:lvl>
  </w:abstractNum>
  <w:abstractNum w:abstractNumId="1">
    <w:nsid w:val="2E6F15F0"/>
    <w:multiLevelType w:val="hybridMultilevel"/>
    <w:tmpl w:val="8544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AB5"/>
    <w:rsid w:val="000E6E20"/>
    <w:rsid w:val="00153AAB"/>
    <w:rsid w:val="001E2963"/>
    <w:rsid w:val="0025246E"/>
    <w:rsid w:val="00334049"/>
    <w:rsid w:val="00497C08"/>
    <w:rsid w:val="004C15C3"/>
    <w:rsid w:val="005112B9"/>
    <w:rsid w:val="00757BAF"/>
    <w:rsid w:val="00960A79"/>
    <w:rsid w:val="009F2D06"/>
    <w:rsid w:val="00A85BD3"/>
    <w:rsid w:val="00AB390B"/>
    <w:rsid w:val="00AC13E7"/>
    <w:rsid w:val="00BD6FA9"/>
    <w:rsid w:val="00DB2101"/>
    <w:rsid w:val="00E3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7A8A3-A28F-457B-80A3-55A810FD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13E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C13E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Даирова Наталья Леонидовна</cp:lastModifiedBy>
  <cp:revision>11</cp:revision>
  <dcterms:created xsi:type="dcterms:W3CDTF">2020-08-03T17:34:00Z</dcterms:created>
  <dcterms:modified xsi:type="dcterms:W3CDTF">2020-11-16T07:04:00Z</dcterms:modified>
</cp:coreProperties>
</file>