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40" w:rsidRDefault="006D5440" w:rsidP="006D54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44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-114935</wp:posOffset>
            </wp:positionV>
            <wp:extent cx="126301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02" y="21375"/>
                <wp:lineTo x="21502" y="0"/>
                <wp:lineTo x="-326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4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осуществляется экстерриториальная регистрация недвижимости</w:t>
      </w:r>
    </w:p>
    <w:p w:rsidR="006D5440" w:rsidRPr="006D5440" w:rsidRDefault="006D5440" w:rsidP="006D54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5440" w:rsidRDefault="006D5440" w:rsidP="006D5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A49"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Экстерриториальный принцип подачи и приема документов позволяет оформлять недвижимость в любом регионе, независимо от места жительства. Такая возможность появилась у россиян в 2017 году с вступлением в силу закона «О государственной регистрац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недвижимости».</w:t>
      </w:r>
      <w:r w:rsidRPr="00F50A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5440" w:rsidRDefault="006D5440" w:rsidP="006D5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3E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услуги по экстерриториальному принципу выделены отдельные офисы в каждом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убъекте России. Перечень офисов</w:t>
      </w:r>
      <w:r w:rsidRPr="007A3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 на сайте </w:t>
      </w:r>
      <w:proofErr w:type="spellStart"/>
      <w:r w:rsidRPr="007A33EE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7A33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440" w:rsidRPr="00F342CF" w:rsidRDefault="006D5440" w:rsidP="006D5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Управлении </w:t>
      </w:r>
      <w:proofErr w:type="spellStart"/>
      <w:r w:rsidRPr="007A33EE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7A3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Астраханской области, в полном объеме реализован экстерриториальный принцип приема документов. На территории Астраханской области по экстерриториальному принципу можно обратиться </w:t>
      </w:r>
      <w:r w:rsidRPr="00F342CF">
        <w:rPr>
          <w:rFonts w:ascii="Times New Roman" w:eastAsia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Pr="00F342C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342CF">
        <w:rPr>
          <w:rFonts w:ascii="Times New Roman" w:eastAsia="Times New Roman" w:hAnsi="Times New Roman" w:cs="Times New Roman"/>
          <w:sz w:val="28"/>
          <w:szCs w:val="28"/>
        </w:rPr>
        <w:t xml:space="preserve">» по Астраханской области по адресу: г. Астрахань, ул. </w:t>
      </w:r>
      <w:r w:rsidR="00F342CF" w:rsidRPr="00F342CF">
        <w:rPr>
          <w:rFonts w:ascii="Times New Roman" w:eastAsia="Times New Roman" w:hAnsi="Times New Roman" w:cs="Times New Roman"/>
          <w:sz w:val="28"/>
          <w:szCs w:val="28"/>
        </w:rPr>
        <w:t>Савушкина/</w:t>
      </w:r>
      <w:proofErr w:type="gramStart"/>
      <w:r w:rsidR="00F342CF" w:rsidRPr="00F342CF">
        <w:rPr>
          <w:rFonts w:ascii="Times New Roman" w:eastAsia="Times New Roman" w:hAnsi="Times New Roman" w:cs="Times New Roman"/>
          <w:sz w:val="28"/>
          <w:szCs w:val="28"/>
        </w:rPr>
        <w:t>А.Барбюса,д.</w:t>
      </w:r>
      <w:proofErr w:type="gramEnd"/>
      <w:r w:rsidR="00F342CF" w:rsidRPr="00F342CF">
        <w:rPr>
          <w:rFonts w:ascii="Times New Roman" w:eastAsia="Times New Roman" w:hAnsi="Times New Roman" w:cs="Times New Roman"/>
          <w:sz w:val="28"/>
          <w:szCs w:val="28"/>
        </w:rPr>
        <w:t>45/21</w:t>
      </w:r>
      <w:r w:rsidRPr="00F34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A49" w:rsidRPr="00F50A49" w:rsidRDefault="002D2971" w:rsidP="007A33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9</w:t>
      </w:r>
      <w:r w:rsidR="00F50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2020 года </w:t>
      </w:r>
      <w:r w:rsidR="002B049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</w:t>
      </w:r>
      <w:r w:rsidR="00F50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1339</w:t>
      </w:r>
      <w:r w:rsidR="00F50A49" w:rsidRPr="00F50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заявлений о </w:t>
      </w:r>
      <w:r w:rsidR="0011147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постановке на государственный кадастровый учет</w:t>
      </w:r>
      <w:r w:rsidR="00F50A49" w:rsidRPr="00F50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63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</w:t>
      </w:r>
      <w:r w:rsidR="00F50A49" w:rsidRPr="00F50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F50A49" w:rsidRPr="00F50A4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прав на недвижимое имущество по экстерриториальному принципу</w:t>
      </w:r>
      <w:r w:rsidR="002B04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0A49" w:rsidRPr="00F50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0A49" w:rsidRDefault="00F50A49" w:rsidP="007A33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Наибольшее число заявлений для оформления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поступило </w:t>
      </w:r>
      <w:r w:rsidR="007A33EE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объекты, расположенные в</w:t>
      </w:r>
      <w:r w:rsidRPr="00F50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Калужской области, Волгоградской области, </w:t>
      </w:r>
      <w:r w:rsidR="007A3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Краснодарского края, республик</w:t>
      </w:r>
      <w:r w:rsidR="007A33EE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Калмыкия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A49" w:rsidRPr="00B6355C" w:rsidRDefault="006D5440" w:rsidP="006D5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30"/>
          <w:szCs w:val="30"/>
        </w:rPr>
      </w:pPr>
      <w:r w:rsidRPr="006D5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заявления на государственную регистрацию прав, сделок, ограничений и обременений по экстерриториальному принципу проводит орган регистрации по месту нахождения объекта недвижимости.</w:t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="002B049F" w:rsidRPr="002B0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</w:t>
      </w:r>
      <w:r w:rsidR="00B63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F50A49" w:rsidRPr="00F50A49" w:rsidRDefault="00F50A49" w:rsidP="007A33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Подать документы по экстерриториальному принципу </w:t>
      </w:r>
      <w:r w:rsidR="002B0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F50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предварительной записи. Запись на прием открыта в личном кабинете на </w:t>
      </w:r>
      <w:hyperlink r:id="rId5" w:anchor="/offices" w:history="1">
        <w:r w:rsidRPr="006D5440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портале</w:t>
        </w:r>
      </w:hyperlink>
      <w:r w:rsidRPr="00F50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50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50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Для авторизации используется учетная запись единого портала государственных услуг.</w:t>
      </w:r>
    </w:p>
    <w:p w:rsidR="006A6781" w:rsidRDefault="006A6781"/>
    <w:p w:rsidR="006D5440" w:rsidRPr="00CF513C" w:rsidRDefault="006D5440" w:rsidP="006D54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13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CF513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F513C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6D5440" w:rsidRDefault="006D5440"/>
    <w:sectPr w:rsidR="006D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A49"/>
    <w:rsid w:val="00111472"/>
    <w:rsid w:val="002B049F"/>
    <w:rsid w:val="002D2971"/>
    <w:rsid w:val="006A6781"/>
    <w:rsid w:val="006D5440"/>
    <w:rsid w:val="007A33EE"/>
    <w:rsid w:val="00B6355C"/>
    <w:rsid w:val="00F342CF"/>
    <w:rsid w:val="00F5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622F"/>
  <w15:docId w15:val="{1E042168-DCF8-42F6-AB32-2AD51209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Миляева Ирина Виктровна</cp:lastModifiedBy>
  <cp:revision>6</cp:revision>
  <dcterms:created xsi:type="dcterms:W3CDTF">2020-10-07T18:18:00Z</dcterms:created>
  <dcterms:modified xsi:type="dcterms:W3CDTF">2020-10-08T05:25:00Z</dcterms:modified>
</cp:coreProperties>
</file>